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798a3e9b5a2548b8"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EFF79F0" w14:textId="77777777" w:rsidR="00D64474" w:rsidRPr="000C453F" w:rsidRDefault="00B35D7C" w:rsidP="00D64474">
      <w:pPr>
        <w:pStyle w:val="Heading1"/>
        <w:tabs>
          <w:tab w:val="left" w:pos="720"/>
          <w:tab w:val="left" w:pos="1440"/>
          <w:tab w:val="left" w:pos="2160"/>
          <w:tab w:val="left" w:pos="2880"/>
          <w:tab w:val="left" w:pos="3600"/>
          <w:tab w:val="right" w:pos="10348"/>
        </w:tabs>
      </w:pPr>
      <w:r>
        <w:rPr>
          <w:noProof/>
        </w:rPr>
        <w:drawing>
          <wp:anchor distT="0" distB="91440" distL="114300" distR="114300" simplePos="0" relativeHeight="251659264" behindDoc="0" locked="0" layoutInCell="1" allowOverlap="1" wp14:anchorId="0FAA6314" wp14:editId="16A7AE77">
            <wp:simplePos x="0" y="0"/>
            <wp:positionH relativeFrom="margin">
              <wp:posOffset>4921885</wp:posOffset>
            </wp:positionH>
            <wp:positionV relativeFrom="margin">
              <wp:posOffset>140335</wp:posOffset>
            </wp:positionV>
            <wp:extent cx="1562100" cy="485775"/>
            <wp:effectExtent l="0" t="0" r="6350" b="0"/>
            <wp:wrapSquare wrapText="bothSides"/>
            <wp:docPr id="3601" name="Picture 1" descr="DP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SW Government - Customer Service">
                      <a:extLst>
                        <a:ext uri="{C183D7F6-B498-43B3-948B-1728B52AA6E4}">
                          <adec:decorative xmlns:adec="http://schemas.microsoft.com/office/drawing/2017/decorative" val="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621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4474" w:rsidRPr="000C453F">
        <w:t>Role Description</w:t>
      </w:r>
    </w:p>
    <w:p w14:paraId="19F5B8EB" w14:textId="10707841" w:rsidR="00D64474" w:rsidRDefault="008B61FB" w:rsidP="00076EAB">
      <w:pPr>
        <w:pStyle w:val="Heading1"/>
        <w:tabs>
          <w:tab w:val="right" w:pos="10206"/>
        </w:tabs>
        <w:spacing w:after="120"/>
      </w:pPr>
      <w:r>
        <w:t>Senior Communications Advisor (</w:t>
      </w:r>
      <w:r w:rsidR="005D3764">
        <w:t>I</w:t>
      </w:r>
      <w:r>
        <w:t>nternal)</w:t>
      </w:r>
    </w:p>
    <w:p w14:paraId="02C3C2DA" w14:textId="77777777" w:rsidR="00076EAB" w:rsidRPr="00076EAB" w:rsidRDefault="00076EAB" w:rsidP="00076EAB"/>
    <w:tbl>
      <w:tblPr>
        <w:tblStyle w:val="PSCGreen"/>
        <w:tblW w:w="10556" w:type="dxa"/>
        <w:tblLook w:val="04A0" w:firstRow="1" w:lastRow="0" w:firstColumn="1" w:lastColumn="0" w:noHBand="0" w:noVBand="1"/>
        <w:tblCaption w:val="PSC_Role_InformationTable"/>
        <w:tblDescription w:val="PSC_Role_InformationTable"/>
      </w:tblPr>
      <w:tblGrid>
        <w:gridCol w:w="4026"/>
        <w:gridCol w:w="6530"/>
      </w:tblGrid>
      <w:tr w:rsidR="00C90657" w:rsidRPr="00C978B9" w14:paraId="1914A8D8" w14:textId="77777777" w:rsidTr="00103875">
        <w:trPr>
          <w:cnfStyle w:val="100000000000" w:firstRow="1" w:lastRow="0" w:firstColumn="0" w:lastColumn="0" w:oddVBand="0" w:evenVBand="0" w:oddHBand="0" w:evenHBand="0" w:firstRowFirstColumn="0" w:firstRowLastColumn="0" w:lastRowFirstColumn="0" w:lastRowLastColumn="0"/>
          <w:cantSplit/>
        </w:trPr>
        <w:tc>
          <w:tcPr>
            <w:tcW w:w="4026" w:type="dxa"/>
            <w:shd w:val="clear" w:color="auto" w:fill="000000" w:themeFill="text1"/>
            <w:vAlign w:val="center"/>
          </w:tcPr>
          <w:p w14:paraId="2B16D081" w14:textId="77777777" w:rsidR="00C90657" w:rsidRPr="00C90657" w:rsidRDefault="005C4C30" w:rsidP="003E0D69">
            <w:pPr>
              <w:pStyle w:val="TableTextWhite"/>
              <w:rPr>
                <w:b/>
              </w:rPr>
            </w:pPr>
            <w:r>
              <w:rPr>
                <w:b/>
              </w:rPr>
              <w:t>Role Description Fields</w:t>
            </w:r>
          </w:p>
        </w:tc>
        <w:tc>
          <w:tcPr>
            <w:tcW w:w="6530" w:type="dxa"/>
            <w:shd w:val="clear" w:color="auto" w:fill="000000" w:themeFill="text1"/>
          </w:tcPr>
          <w:p w14:paraId="2549BE42" w14:textId="77777777" w:rsidR="00C90657" w:rsidRPr="00C90657" w:rsidRDefault="005C4C30" w:rsidP="003E0D69">
            <w:pPr>
              <w:pStyle w:val="TableTextWhite"/>
              <w:rPr>
                <w:b/>
              </w:rPr>
            </w:pPr>
            <w:r>
              <w:rPr>
                <w:b/>
              </w:rPr>
              <w:t>Details</w:t>
            </w:r>
          </w:p>
        </w:tc>
      </w:tr>
      <w:tr w:rsidR="00DA6BE6" w:rsidRPr="00C978B9" w14:paraId="1A828DB0" w14:textId="77777777" w:rsidTr="00103875">
        <w:trPr>
          <w:cantSplit/>
        </w:trPr>
        <w:tc>
          <w:tcPr>
            <w:tcW w:w="4026" w:type="dxa"/>
            <w:vAlign w:val="center"/>
          </w:tcPr>
          <w:p w14:paraId="489E2928" w14:textId="77777777" w:rsidR="00DA6BE6" w:rsidRPr="00853F21" w:rsidRDefault="00DA6BE6" w:rsidP="003E0D69">
            <w:pPr>
              <w:pStyle w:val="TableTextWhite"/>
              <w:rPr>
                <w:b/>
              </w:rPr>
            </w:pPr>
            <w:r w:rsidRPr="00853F21">
              <w:rPr>
                <w:b/>
              </w:rPr>
              <w:t>Cluster</w:t>
            </w:r>
          </w:p>
        </w:tc>
        <w:tc>
          <w:tcPr>
            <w:tcW w:w="6530" w:type="dxa"/>
          </w:tcPr>
          <w:p w14:paraId="769DB054" w14:textId="4FB88228" w:rsidR="00DA6BE6" w:rsidRPr="00853F21" w:rsidRDefault="004A3696" w:rsidP="003E0D69">
            <w:pPr>
              <w:pStyle w:val="TableTextWhite"/>
              <w:rPr>
                <w:b/>
              </w:rPr>
            </w:pPr>
            <w:r>
              <w:rPr>
                <w:b/>
              </w:rPr>
              <w:t>Planning</w:t>
            </w:r>
            <w:r w:rsidR="00950CA7">
              <w:rPr>
                <w:b/>
              </w:rPr>
              <w:t xml:space="preserve"> </w:t>
            </w:r>
            <w:r>
              <w:rPr>
                <w:b/>
              </w:rPr>
              <w:t>and Environment</w:t>
            </w:r>
          </w:p>
        </w:tc>
      </w:tr>
      <w:tr w:rsidR="00DA6BE6" w:rsidRPr="00C978B9" w14:paraId="305AC00D" w14:textId="77777777" w:rsidTr="00103875">
        <w:trPr>
          <w:cantSplit/>
        </w:trPr>
        <w:tc>
          <w:tcPr>
            <w:tcW w:w="4026" w:type="dxa"/>
            <w:vAlign w:val="center"/>
          </w:tcPr>
          <w:p w14:paraId="1D82667E" w14:textId="77777777" w:rsidR="00DA6BE6" w:rsidRPr="00853F21" w:rsidRDefault="00DA6BE6" w:rsidP="003E0D69">
            <w:pPr>
              <w:pStyle w:val="TableTextWhite"/>
              <w:rPr>
                <w:b/>
              </w:rPr>
            </w:pPr>
            <w:bookmarkStart w:id="0" w:name="DeptAgency"/>
            <w:bookmarkEnd w:id="0"/>
            <w:r w:rsidRPr="00853F21">
              <w:rPr>
                <w:b/>
              </w:rPr>
              <w:t>Department/Agency</w:t>
            </w:r>
          </w:p>
        </w:tc>
        <w:tc>
          <w:tcPr>
            <w:tcW w:w="6530" w:type="dxa"/>
          </w:tcPr>
          <w:p w14:paraId="2EA2A32D" w14:textId="77777777" w:rsidR="00DA6BE6" w:rsidRPr="00853F21" w:rsidRDefault="004A3696" w:rsidP="003E0D69">
            <w:pPr>
              <w:pStyle w:val="TableTextWhite"/>
              <w:rPr>
                <w:b/>
              </w:rPr>
            </w:pPr>
            <w:r>
              <w:rPr>
                <w:b/>
              </w:rPr>
              <w:t>Department of Planning and Environment</w:t>
            </w:r>
          </w:p>
        </w:tc>
      </w:tr>
      <w:tr w:rsidR="00DA6BE6" w:rsidRPr="00C978B9" w14:paraId="24297E95" w14:textId="77777777" w:rsidTr="00103875">
        <w:trPr>
          <w:cantSplit/>
        </w:trPr>
        <w:tc>
          <w:tcPr>
            <w:tcW w:w="4026" w:type="dxa"/>
            <w:vAlign w:val="center"/>
          </w:tcPr>
          <w:p w14:paraId="2486903C" w14:textId="77777777" w:rsidR="00DA6BE6" w:rsidRPr="00853F21" w:rsidRDefault="00DA6BE6" w:rsidP="003E0D69">
            <w:pPr>
              <w:pStyle w:val="TableTextWhite"/>
              <w:rPr>
                <w:b/>
              </w:rPr>
            </w:pPr>
            <w:r w:rsidRPr="00853F21">
              <w:rPr>
                <w:b/>
              </w:rPr>
              <w:t>Division/Branch/Unit</w:t>
            </w:r>
          </w:p>
        </w:tc>
        <w:tc>
          <w:tcPr>
            <w:tcW w:w="6530" w:type="dxa"/>
          </w:tcPr>
          <w:p w14:paraId="59581BA5" w14:textId="77777777" w:rsidR="00DA6BE6" w:rsidRPr="00853F21" w:rsidRDefault="004A3696" w:rsidP="003E0D69">
            <w:pPr>
              <w:pStyle w:val="TableTextWhite"/>
              <w:rPr>
                <w:b/>
              </w:rPr>
            </w:pPr>
            <w:r>
              <w:rPr>
                <w:b/>
              </w:rPr>
              <w:t>Corporate Services / Performance, Experience and Communications</w:t>
            </w:r>
          </w:p>
        </w:tc>
      </w:tr>
      <w:tr w:rsidR="004A3696" w:rsidRPr="00C978B9" w14:paraId="7298A4BB" w14:textId="77777777" w:rsidTr="00103875">
        <w:trPr>
          <w:cantSplit/>
        </w:trPr>
        <w:tc>
          <w:tcPr>
            <w:tcW w:w="4026" w:type="dxa"/>
            <w:vAlign w:val="center"/>
          </w:tcPr>
          <w:p w14:paraId="66E9D459" w14:textId="77777777" w:rsidR="004A3696" w:rsidRPr="00853F21" w:rsidRDefault="004A3696" w:rsidP="003E0D69">
            <w:pPr>
              <w:pStyle w:val="TableTextWhite"/>
              <w:rPr>
                <w:b/>
              </w:rPr>
            </w:pPr>
            <w:r w:rsidRPr="004A3696">
              <w:rPr>
                <w:b/>
              </w:rPr>
              <w:t>Role number</w:t>
            </w:r>
          </w:p>
        </w:tc>
        <w:tc>
          <w:tcPr>
            <w:tcW w:w="6530" w:type="dxa"/>
          </w:tcPr>
          <w:p w14:paraId="33843958" w14:textId="77777777" w:rsidR="004A3696" w:rsidRPr="004A3696" w:rsidRDefault="004A3696" w:rsidP="003E0D69">
            <w:pPr>
              <w:pStyle w:val="TableTextWhite"/>
              <w:rPr>
                <w:b/>
              </w:rPr>
            </w:pPr>
          </w:p>
        </w:tc>
      </w:tr>
      <w:tr w:rsidR="00DA6BE6" w:rsidRPr="00C978B9" w14:paraId="652066D2" w14:textId="77777777" w:rsidTr="00103875">
        <w:trPr>
          <w:cantSplit/>
        </w:trPr>
        <w:tc>
          <w:tcPr>
            <w:tcW w:w="4026" w:type="dxa"/>
            <w:vAlign w:val="center"/>
          </w:tcPr>
          <w:p w14:paraId="64F489E0" w14:textId="77777777" w:rsidR="00DA6BE6" w:rsidRPr="00853F21" w:rsidRDefault="00DA6BE6" w:rsidP="003E0D69">
            <w:pPr>
              <w:pStyle w:val="TableTextWhite"/>
              <w:rPr>
                <w:b/>
                <w:color w:val="000000"/>
              </w:rPr>
            </w:pPr>
            <w:r w:rsidRPr="00853F21">
              <w:rPr>
                <w:b/>
              </w:rPr>
              <w:t>Classification/Grade/Band</w:t>
            </w:r>
          </w:p>
        </w:tc>
        <w:tc>
          <w:tcPr>
            <w:tcW w:w="6530" w:type="dxa"/>
          </w:tcPr>
          <w:p w14:paraId="145A3E9A" w14:textId="77777777" w:rsidR="00DA6BE6" w:rsidRPr="00853F21" w:rsidRDefault="004A3696" w:rsidP="003E0D69">
            <w:pPr>
              <w:pStyle w:val="TableTextWhite"/>
              <w:rPr>
                <w:b/>
              </w:rPr>
            </w:pPr>
            <w:r>
              <w:rPr>
                <w:b/>
              </w:rPr>
              <w:t>Clerk Grade 9/10</w:t>
            </w:r>
          </w:p>
        </w:tc>
      </w:tr>
      <w:tr w:rsidR="004A3696" w:rsidRPr="00C978B9" w14:paraId="4A5D5372" w14:textId="77777777" w:rsidTr="00103875">
        <w:trPr>
          <w:cantSplit/>
        </w:trPr>
        <w:tc>
          <w:tcPr>
            <w:tcW w:w="4026" w:type="dxa"/>
            <w:vAlign w:val="center"/>
          </w:tcPr>
          <w:p w14:paraId="27156E11" w14:textId="77777777" w:rsidR="004A3696" w:rsidRPr="00853F21" w:rsidRDefault="004A3696" w:rsidP="003E0D69">
            <w:pPr>
              <w:pStyle w:val="TableTextWhite"/>
              <w:rPr>
                <w:b/>
              </w:rPr>
            </w:pPr>
            <w:r w:rsidRPr="004A3696">
              <w:rPr>
                <w:b/>
              </w:rPr>
              <w:t>Senior executive work level standards</w:t>
            </w:r>
          </w:p>
        </w:tc>
        <w:tc>
          <w:tcPr>
            <w:tcW w:w="6530" w:type="dxa"/>
          </w:tcPr>
          <w:p w14:paraId="7C2C4B9A" w14:textId="77777777" w:rsidR="004A3696" w:rsidRPr="004A3696" w:rsidRDefault="004A3696" w:rsidP="003E0D69">
            <w:pPr>
              <w:pStyle w:val="TableTextWhite"/>
              <w:rPr>
                <w:b/>
              </w:rPr>
            </w:pPr>
            <w:r>
              <w:rPr>
                <w:b/>
              </w:rPr>
              <w:t>Not Applicable</w:t>
            </w:r>
          </w:p>
        </w:tc>
      </w:tr>
      <w:tr w:rsidR="00DA6BE6" w:rsidRPr="00C978B9" w14:paraId="7EBF3631" w14:textId="77777777" w:rsidTr="00103875">
        <w:trPr>
          <w:cantSplit/>
        </w:trPr>
        <w:tc>
          <w:tcPr>
            <w:tcW w:w="4026" w:type="dxa"/>
            <w:vAlign w:val="center"/>
          </w:tcPr>
          <w:p w14:paraId="79572A08" w14:textId="77777777" w:rsidR="00DA6BE6" w:rsidRPr="00853F21" w:rsidRDefault="00DA6BE6" w:rsidP="003E0D69">
            <w:pPr>
              <w:pStyle w:val="TableTextWhite"/>
              <w:rPr>
                <w:b/>
                <w:color w:val="000000"/>
              </w:rPr>
            </w:pPr>
            <w:r w:rsidRPr="00853F21">
              <w:rPr>
                <w:b/>
              </w:rPr>
              <w:t>ANZSCO Code</w:t>
            </w:r>
          </w:p>
        </w:tc>
        <w:tc>
          <w:tcPr>
            <w:tcW w:w="6530" w:type="dxa"/>
          </w:tcPr>
          <w:p w14:paraId="1FF46B25" w14:textId="77777777" w:rsidR="00DA6BE6" w:rsidRPr="00853F21" w:rsidRDefault="004A3696" w:rsidP="003E0D69">
            <w:pPr>
              <w:pStyle w:val="TableTextWhite"/>
              <w:rPr>
                <w:b/>
              </w:rPr>
            </w:pPr>
            <w:r>
              <w:rPr>
                <w:b/>
              </w:rPr>
              <w:t>225311</w:t>
            </w:r>
          </w:p>
        </w:tc>
      </w:tr>
      <w:tr w:rsidR="00DA6BE6" w:rsidRPr="00C978B9" w14:paraId="7894AAA0" w14:textId="77777777" w:rsidTr="00103875">
        <w:trPr>
          <w:cantSplit/>
        </w:trPr>
        <w:tc>
          <w:tcPr>
            <w:tcW w:w="4026" w:type="dxa"/>
            <w:vAlign w:val="center"/>
          </w:tcPr>
          <w:p w14:paraId="088EE825" w14:textId="77777777" w:rsidR="00DA6BE6" w:rsidRPr="00853F21" w:rsidRDefault="00DA6BE6" w:rsidP="003E0D69">
            <w:pPr>
              <w:pStyle w:val="TableTextWhite"/>
              <w:rPr>
                <w:b/>
                <w:color w:val="000000"/>
              </w:rPr>
            </w:pPr>
            <w:r w:rsidRPr="00853F21">
              <w:rPr>
                <w:b/>
              </w:rPr>
              <w:t>PCAT Code</w:t>
            </w:r>
          </w:p>
        </w:tc>
        <w:tc>
          <w:tcPr>
            <w:tcW w:w="6530" w:type="dxa"/>
          </w:tcPr>
          <w:p w14:paraId="6D6C8E1C" w14:textId="77777777" w:rsidR="00DA6BE6" w:rsidRPr="00853F21" w:rsidRDefault="004A3696" w:rsidP="003E0D69">
            <w:pPr>
              <w:pStyle w:val="TableTextWhite"/>
              <w:rPr>
                <w:b/>
              </w:rPr>
            </w:pPr>
            <w:r>
              <w:rPr>
                <w:b/>
              </w:rPr>
              <w:t>1221492</w:t>
            </w:r>
          </w:p>
        </w:tc>
      </w:tr>
      <w:tr w:rsidR="00DA6BE6" w:rsidRPr="00C978B9" w14:paraId="53F778B4" w14:textId="77777777" w:rsidTr="00103875">
        <w:trPr>
          <w:cantSplit/>
        </w:trPr>
        <w:tc>
          <w:tcPr>
            <w:tcW w:w="4026" w:type="dxa"/>
            <w:vAlign w:val="center"/>
          </w:tcPr>
          <w:p w14:paraId="7A62B009" w14:textId="77777777" w:rsidR="00DA6BE6" w:rsidRPr="00853F21" w:rsidRDefault="00DA6BE6" w:rsidP="003E0D69">
            <w:pPr>
              <w:pStyle w:val="TableTextWhite"/>
              <w:rPr>
                <w:b/>
                <w:color w:val="000000"/>
              </w:rPr>
            </w:pPr>
            <w:r w:rsidRPr="00853F21">
              <w:rPr>
                <w:b/>
              </w:rPr>
              <w:t>Date of Approval</w:t>
            </w:r>
          </w:p>
        </w:tc>
        <w:tc>
          <w:tcPr>
            <w:tcW w:w="6530" w:type="dxa"/>
          </w:tcPr>
          <w:p w14:paraId="37084979" w14:textId="2E5BD021" w:rsidR="00DA6BE6" w:rsidRPr="00853F21" w:rsidRDefault="004A3696" w:rsidP="003E0D69">
            <w:pPr>
              <w:pStyle w:val="TableTextWhite"/>
              <w:rPr>
                <w:b/>
              </w:rPr>
            </w:pPr>
            <w:r>
              <w:rPr>
                <w:b/>
              </w:rPr>
              <w:t>February 2023</w:t>
            </w:r>
          </w:p>
        </w:tc>
      </w:tr>
      <w:tr w:rsidR="004A3696" w:rsidRPr="00C978B9" w14:paraId="2A9449B0" w14:textId="77777777" w:rsidTr="00103875">
        <w:trPr>
          <w:cantSplit/>
        </w:trPr>
        <w:tc>
          <w:tcPr>
            <w:tcW w:w="4026" w:type="dxa"/>
            <w:vAlign w:val="center"/>
          </w:tcPr>
          <w:p w14:paraId="57DE71BF" w14:textId="77777777" w:rsidR="004A3696" w:rsidRPr="00853F21" w:rsidRDefault="004A3696" w:rsidP="003E0D69">
            <w:pPr>
              <w:pStyle w:val="TableTextWhite"/>
              <w:rPr>
                <w:b/>
              </w:rPr>
            </w:pPr>
            <w:r w:rsidRPr="004A3696">
              <w:rPr>
                <w:b/>
              </w:rPr>
              <w:t>Agency Website</w:t>
            </w:r>
          </w:p>
        </w:tc>
        <w:tc>
          <w:tcPr>
            <w:tcW w:w="6530" w:type="dxa"/>
          </w:tcPr>
          <w:p w14:paraId="0BBE9CDC" w14:textId="77777777" w:rsidR="004A3696" w:rsidRPr="004A3696" w:rsidRDefault="004A3696" w:rsidP="003E0D69">
            <w:pPr>
              <w:pStyle w:val="TableTextWhite"/>
              <w:rPr>
                <w:b/>
              </w:rPr>
            </w:pPr>
            <w:r>
              <w:rPr>
                <w:b/>
              </w:rPr>
              <w:t>www.dpie.nsw.gov.au</w:t>
            </w:r>
          </w:p>
        </w:tc>
      </w:tr>
    </w:tbl>
    <w:p w14:paraId="15DBAD65" w14:textId="77777777" w:rsidR="00057CB3" w:rsidRPr="00C978B9" w:rsidRDefault="004A3696" w:rsidP="00FB27B0">
      <w:pPr>
        <w:pStyle w:val="Heading2"/>
      </w:pPr>
      <w:r w:rsidRPr="004A3696">
        <w:t>Agency overview</w:t>
      </w:r>
    </w:p>
    <w:p w14:paraId="2797C7F8" w14:textId="77777777" w:rsidR="00246BFC" w:rsidRDefault="004A3696" w:rsidP="00FB27B0">
      <w:pPr>
        <w:rPr>
          <w:lang w:eastAsia="en-AU"/>
        </w:rPr>
      </w:pPr>
      <w:bookmarkStart w:id="1" w:name="_Hlk30003721"/>
      <w:r>
        <w:t xml:space="preserve">Our vision is to create thriving environments, </w:t>
      </w:r>
      <w:proofErr w:type="gramStart"/>
      <w:r>
        <w:t>communities</w:t>
      </w:r>
      <w:proofErr w:type="gramEnd"/>
      <w:r>
        <w:t xml:space="preserve">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04DF4B7D" w14:textId="77777777" w:rsidR="004A3696" w:rsidRPr="00C978B9" w:rsidRDefault="004A3696" w:rsidP="004A3696">
      <w:pPr>
        <w:pStyle w:val="Heading2"/>
      </w:pPr>
      <w:r w:rsidRPr="00C978B9">
        <w:t>Primary purpose of t</w:t>
      </w:r>
      <w:r>
        <w:t>h</w:t>
      </w:r>
      <w:r w:rsidRPr="00C978B9">
        <w:t>e role</w:t>
      </w:r>
    </w:p>
    <w:p w14:paraId="055FBE73" w14:textId="0C6CC061" w:rsidR="004A3696" w:rsidRPr="00A55204" w:rsidRDefault="004A3696" w:rsidP="00FB27B0">
      <w:pPr>
        <w:rPr>
          <w:bCs/>
          <w:lang w:eastAsia="en-AU"/>
        </w:rPr>
      </w:pPr>
      <w:r>
        <w:t xml:space="preserve">The Senior Communications Advisor </w:t>
      </w:r>
      <w:r w:rsidR="00950CA7">
        <w:t>(</w:t>
      </w:r>
      <w:r>
        <w:t>Internal</w:t>
      </w:r>
      <w:r w:rsidR="00950CA7">
        <w:t>)</w:t>
      </w:r>
      <w:r>
        <w:t xml:space="preserve"> plans, coordinates and implements the development, design, </w:t>
      </w:r>
      <w:proofErr w:type="gramStart"/>
      <w:r>
        <w:t>production</w:t>
      </w:r>
      <w:proofErr w:type="gramEnd"/>
      <w:r>
        <w:t xml:space="preserve"> and delivery of internal communication services including coordinating executive functions, events, web content, video, social media and newsletters.</w:t>
      </w:r>
    </w:p>
    <w:bookmarkEnd w:id="1"/>
    <w:p w14:paraId="4519F28E" w14:textId="77777777" w:rsidR="00057CB3" w:rsidRPr="00980BCA" w:rsidRDefault="00057CB3" w:rsidP="000C453F">
      <w:pPr>
        <w:pStyle w:val="Heading2"/>
      </w:pPr>
      <w:r w:rsidRPr="00980BCA">
        <w:t xml:space="preserve">Key </w:t>
      </w:r>
      <w:r w:rsidR="00043B92" w:rsidRPr="00980BCA">
        <w:t>a</w:t>
      </w:r>
      <w:r w:rsidRPr="00980BCA">
        <w:t>ccountabilities</w:t>
      </w:r>
    </w:p>
    <w:p w14:paraId="0F7B14F2" w14:textId="77777777" w:rsidR="00872D7B" w:rsidRDefault="005D3764" w:rsidP="00641CB8">
      <w:pPr>
        <w:pStyle w:val="ListBullet"/>
        <w:rPr>
          <w:lang w:eastAsia="en-AU"/>
        </w:rPr>
      </w:pPr>
      <w:r>
        <w:t xml:space="preserve">Coordinate the development, </w:t>
      </w:r>
      <w:proofErr w:type="gramStart"/>
      <w:r>
        <w:t>design</w:t>
      </w:r>
      <w:proofErr w:type="gramEnd"/>
      <w:r>
        <w:t xml:space="preserve"> and delivery of internal communication content for the Department of Planning and Environment (DPE) across a range of digital communication channels through the provision of services and expert advice.</w:t>
      </w:r>
    </w:p>
    <w:p w14:paraId="7FDF35D7" w14:textId="77777777" w:rsidR="00872D7B" w:rsidRDefault="005D3764" w:rsidP="00641CB8">
      <w:pPr>
        <w:pStyle w:val="ListBullet"/>
        <w:rPr>
          <w:lang w:eastAsia="en-AU"/>
        </w:rPr>
      </w:pPr>
      <w:r>
        <w:t xml:space="preserve">Develop and manage content, </w:t>
      </w:r>
      <w:proofErr w:type="gramStart"/>
      <w:r>
        <w:t>standards</w:t>
      </w:r>
      <w:proofErr w:type="gramEnd"/>
      <w:r>
        <w:t xml:space="preserve"> and guidelines for the production of internal communications through the use of newsletters, digital channels and other media, staff briefings and program/project launches.</w:t>
      </w:r>
    </w:p>
    <w:p w14:paraId="31218692" w14:textId="77777777" w:rsidR="00872D7B" w:rsidRDefault="005D3764" w:rsidP="00641CB8">
      <w:pPr>
        <w:pStyle w:val="ListBullet"/>
        <w:rPr>
          <w:lang w:eastAsia="en-AU"/>
        </w:rPr>
      </w:pPr>
      <w:r>
        <w:t xml:space="preserve">Coordinates and plans internal events such as executive and quarterly meetings, townhall functions, venues, </w:t>
      </w:r>
      <w:proofErr w:type="gramStart"/>
      <w:r>
        <w:t>webinars</w:t>
      </w:r>
      <w:proofErr w:type="gramEnd"/>
      <w:r>
        <w:t xml:space="preserve"> and workplace live activities.</w:t>
      </w:r>
    </w:p>
    <w:p w14:paraId="6E34667A" w14:textId="77777777" w:rsidR="00872D7B" w:rsidRDefault="005D3764" w:rsidP="00641CB8">
      <w:pPr>
        <w:pStyle w:val="ListBullet"/>
        <w:rPr>
          <w:lang w:eastAsia="en-AU"/>
        </w:rPr>
      </w:pPr>
      <w:r>
        <w:t>Provide expert advice to internal business and program units on the effective use of communication channels to support internal communication initiatives and assist in issues management to promote and build awareness of programs and resources DPE.</w:t>
      </w:r>
    </w:p>
    <w:p w14:paraId="6B4C558C" w14:textId="77777777" w:rsidR="00872D7B" w:rsidRDefault="005D3764" w:rsidP="00641CB8">
      <w:pPr>
        <w:pStyle w:val="ListBullet"/>
        <w:rPr>
          <w:lang w:eastAsia="en-AU"/>
        </w:rPr>
      </w:pPr>
      <w:r>
        <w:lastRenderedPageBreak/>
        <w:t>Facilitate a high standard of communications which meets the identified needs of internal stakeholders and is consistent with the goals and standards of DPE.</w:t>
      </w:r>
    </w:p>
    <w:p w14:paraId="6A7AC62E" w14:textId="77777777" w:rsidR="00057CB3" w:rsidRPr="00C978B9" w:rsidRDefault="00057CB3" w:rsidP="000C453F">
      <w:pPr>
        <w:pStyle w:val="Heading2"/>
      </w:pPr>
      <w:r w:rsidRPr="00C978B9">
        <w:t>Key</w:t>
      </w:r>
      <w:r w:rsidR="00E31CD3" w:rsidRPr="00C978B9">
        <w:t xml:space="preserve"> </w:t>
      </w:r>
      <w:r w:rsidR="00043B92">
        <w:t>c</w:t>
      </w:r>
      <w:r w:rsidRPr="00C978B9">
        <w:t>hallenges</w:t>
      </w:r>
    </w:p>
    <w:p w14:paraId="0311C954" w14:textId="77777777" w:rsidR="00872D7B" w:rsidRDefault="005D3764" w:rsidP="00641CB8">
      <w:pPr>
        <w:pStyle w:val="ListBullet"/>
        <w:rPr>
          <w:lang w:eastAsia="en-AU"/>
        </w:rPr>
      </w:pPr>
      <w:r>
        <w:t>Developing communication strategies in an environment of competing priorities and often conflicting views and interests of multiple stakeholders, to enhance their experience and perception of DPE.</w:t>
      </w:r>
    </w:p>
    <w:p w14:paraId="5C653D3B" w14:textId="77777777" w:rsidR="00872D7B" w:rsidRDefault="005D3764" w:rsidP="00641CB8">
      <w:pPr>
        <w:pStyle w:val="ListBullet"/>
        <w:rPr>
          <w:lang w:eastAsia="en-AU"/>
        </w:rPr>
      </w:pPr>
      <w:r>
        <w:t>Responding to emerging urgent matters and quickly synthesise and deal with issues with multiple competing projects and tight deadlines.</w:t>
      </w:r>
    </w:p>
    <w:p w14:paraId="32EAF699" w14:textId="77777777" w:rsidR="00057CB3" w:rsidRDefault="00043B92" w:rsidP="000C453F">
      <w:pPr>
        <w:pStyle w:val="Heading2"/>
      </w:pPr>
      <w:r>
        <w:t>Key r</w:t>
      </w:r>
      <w:r w:rsidR="00057CB3" w:rsidRPr="00C978B9">
        <w:t>elationships</w:t>
      </w:r>
    </w:p>
    <w:p w14:paraId="7B032737" w14:textId="77777777" w:rsidR="00C34914" w:rsidRDefault="00C34914" w:rsidP="00FB27B0">
      <w:pPr>
        <w:spacing w:before="360"/>
        <w:rPr>
          <w:b/>
          <w:bCs/>
        </w:rPr>
      </w:pPr>
      <w:r>
        <w:rPr>
          <w:b/>
          <w:bCs/>
        </w:rPr>
        <w:t>Internal</w:t>
      </w:r>
    </w:p>
    <w:tbl>
      <w:tblPr>
        <w:tblStyle w:val="PSCPurple"/>
        <w:tblW w:w="10547" w:type="dxa"/>
        <w:tblBorders>
          <w:bottom w:val="single" w:sz="4" w:space="0" w:color="auto"/>
          <w:insideH w:val="single" w:sz="8" w:space="0" w:color="auto"/>
        </w:tblBorders>
        <w:tblLayout w:type="fixed"/>
        <w:tblLook w:val="04A0" w:firstRow="1" w:lastRow="0" w:firstColumn="1" w:lastColumn="0" w:noHBand="0" w:noVBand="1"/>
        <w:tblCaption w:val="PSC_Internal_Key_RelationshipsTable"/>
        <w:tblDescription w:val="PSC_Internal_Key_RelationshipsTable"/>
      </w:tblPr>
      <w:tblGrid>
        <w:gridCol w:w="3601"/>
        <w:gridCol w:w="6946"/>
      </w:tblGrid>
      <w:tr w:rsidR="00057CB3" w:rsidRPr="00C978B9" w14:paraId="69AA9B51" w14:textId="77777777" w:rsidTr="00103875">
        <w:trPr>
          <w:cnfStyle w:val="100000000000" w:firstRow="1" w:lastRow="0" w:firstColumn="0" w:lastColumn="0" w:oddVBand="0" w:evenVBand="0" w:oddHBand="0" w:evenHBand="0" w:firstRowFirstColumn="0" w:firstRowLastColumn="0" w:lastRowFirstColumn="0" w:lastRowLastColumn="0"/>
          <w:cantSplit/>
        </w:trPr>
        <w:tc>
          <w:tcPr>
            <w:tcW w:w="360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52F8A"/>
          </w:tcPr>
          <w:p w14:paraId="43046ECD" w14:textId="77777777" w:rsidR="00057CB3" w:rsidRPr="00C978B9" w:rsidRDefault="00057CB3" w:rsidP="00803E47">
            <w:pPr>
              <w:pStyle w:val="TableTextWhite0"/>
            </w:pPr>
            <w:r w:rsidRPr="00C978B9">
              <w:t>Who</w:t>
            </w:r>
          </w:p>
        </w:tc>
        <w:tc>
          <w:tcPr>
            <w:tcW w:w="694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52F8A"/>
          </w:tcPr>
          <w:p w14:paraId="1C1B9833" w14:textId="77777777" w:rsidR="00057CB3" w:rsidRPr="00C978B9" w:rsidRDefault="00057CB3" w:rsidP="00803E47">
            <w:pPr>
              <w:pStyle w:val="TableTextWhite0"/>
            </w:pPr>
            <w:r w:rsidRPr="00C978B9">
              <w:t>Why</w:t>
            </w:r>
          </w:p>
        </w:tc>
      </w:tr>
      <w:tr w:rsidR="0002436B" w:rsidRPr="005D3764" w14:paraId="171D4BE1" w14:textId="77777777" w:rsidTr="00103875">
        <w:trPr>
          <w:cantSplit/>
        </w:trPr>
        <w:tc>
          <w:tcPr>
            <w:tcW w:w="3601" w:type="dxa"/>
          </w:tcPr>
          <w:p w14:paraId="51155482" w14:textId="77777777" w:rsidR="0002436B" w:rsidRPr="005D3764" w:rsidRDefault="00596C1A" w:rsidP="00A15CDB">
            <w:pPr>
              <w:pStyle w:val="TableText"/>
            </w:pPr>
            <w:bookmarkStart w:id="2" w:name="InternalRelationships"/>
            <w:r w:rsidRPr="005D3764">
              <w:t>Manager</w:t>
            </w:r>
          </w:p>
        </w:tc>
        <w:tc>
          <w:tcPr>
            <w:tcW w:w="6946" w:type="dxa"/>
          </w:tcPr>
          <w:p w14:paraId="3A57D026" w14:textId="77777777" w:rsidR="00872D7B" w:rsidRPr="005D3764" w:rsidRDefault="005D3764" w:rsidP="00641CB8">
            <w:pPr>
              <w:pStyle w:val="ListBullet"/>
              <w:rPr>
                <w:sz w:val="20"/>
                <w:lang w:eastAsia="en-AU"/>
              </w:rPr>
            </w:pPr>
            <w:r w:rsidRPr="005D3764">
              <w:rPr>
                <w:sz w:val="20"/>
              </w:rPr>
              <w:t>Receive instructions and provide required specialist support.</w:t>
            </w:r>
          </w:p>
          <w:p w14:paraId="55D9223D" w14:textId="77777777" w:rsidR="00872D7B" w:rsidRPr="005D3764" w:rsidRDefault="005D3764" w:rsidP="00641CB8">
            <w:pPr>
              <w:pStyle w:val="ListBullet"/>
              <w:rPr>
                <w:sz w:val="20"/>
                <w:lang w:eastAsia="en-AU"/>
              </w:rPr>
            </w:pPr>
            <w:r w:rsidRPr="005D3764">
              <w:rPr>
                <w:sz w:val="20"/>
              </w:rPr>
              <w:t xml:space="preserve">Provide expert advice regarding digital strategies and seek guidance </w:t>
            </w:r>
            <w:proofErr w:type="gramStart"/>
            <w:r w:rsidRPr="005D3764">
              <w:rPr>
                <w:sz w:val="20"/>
              </w:rPr>
              <w:t>with regard to</w:t>
            </w:r>
            <w:proofErr w:type="gramEnd"/>
            <w:r w:rsidRPr="005D3764">
              <w:rPr>
                <w:sz w:val="20"/>
              </w:rPr>
              <w:t xml:space="preserve"> project direction.</w:t>
            </w:r>
          </w:p>
          <w:p w14:paraId="06034F3D" w14:textId="77777777" w:rsidR="00872D7B" w:rsidRPr="005D3764" w:rsidRDefault="005D3764" w:rsidP="00641CB8">
            <w:pPr>
              <w:pStyle w:val="ListBullet"/>
              <w:rPr>
                <w:sz w:val="20"/>
                <w:lang w:eastAsia="en-AU"/>
              </w:rPr>
            </w:pPr>
            <w:r w:rsidRPr="005D3764">
              <w:rPr>
                <w:sz w:val="20"/>
              </w:rPr>
              <w:t>Provide progress reports on work outcomes.</w:t>
            </w:r>
          </w:p>
          <w:p w14:paraId="480378CE" w14:textId="77777777" w:rsidR="00872D7B" w:rsidRPr="005D3764" w:rsidRDefault="005D3764" w:rsidP="00641CB8">
            <w:pPr>
              <w:pStyle w:val="ListBullet"/>
              <w:rPr>
                <w:sz w:val="20"/>
                <w:lang w:eastAsia="en-AU"/>
              </w:rPr>
            </w:pPr>
            <w:r w:rsidRPr="005D3764">
              <w:rPr>
                <w:sz w:val="20"/>
              </w:rPr>
              <w:t>Inform of emerging and sensitive issues or conflicts.</w:t>
            </w:r>
          </w:p>
          <w:p w14:paraId="483E3FAB" w14:textId="77777777" w:rsidR="00872D7B" w:rsidRPr="005D3764" w:rsidRDefault="005D3764" w:rsidP="00641CB8">
            <w:pPr>
              <w:pStyle w:val="ListBullet"/>
              <w:rPr>
                <w:sz w:val="20"/>
                <w:lang w:eastAsia="en-AU"/>
              </w:rPr>
            </w:pPr>
            <w:r w:rsidRPr="005D3764">
              <w:rPr>
                <w:sz w:val="20"/>
              </w:rPr>
              <w:t>Contribute to the development and implementation of Branch business plan and work program.</w:t>
            </w:r>
          </w:p>
        </w:tc>
      </w:tr>
      <w:tr w:rsidR="0002436B" w:rsidRPr="005D3764" w14:paraId="44591F29" w14:textId="77777777" w:rsidTr="00103875">
        <w:trPr>
          <w:cantSplit/>
        </w:trPr>
        <w:tc>
          <w:tcPr>
            <w:tcW w:w="3601" w:type="dxa"/>
          </w:tcPr>
          <w:p w14:paraId="59F4B886" w14:textId="77777777" w:rsidR="0002436B" w:rsidRPr="005D3764" w:rsidRDefault="00596C1A" w:rsidP="00A15CDB">
            <w:pPr>
              <w:pStyle w:val="TableText"/>
            </w:pPr>
            <w:r w:rsidRPr="005D3764">
              <w:t>Client executive team, client groups and business units across DPE</w:t>
            </w:r>
          </w:p>
        </w:tc>
        <w:tc>
          <w:tcPr>
            <w:tcW w:w="6946" w:type="dxa"/>
          </w:tcPr>
          <w:p w14:paraId="1C57D8F4" w14:textId="77777777" w:rsidR="00872D7B" w:rsidRPr="005D3764" w:rsidRDefault="005D3764" w:rsidP="00641CB8">
            <w:pPr>
              <w:pStyle w:val="ListBullet"/>
              <w:rPr>
                <w:sz w:val="20"/>
                <w:lang w:eastAsia="en-AU"/>
              </w:rPr>
            </w:pPr>
            <w:r w:rsidRPr="005D3764">
              <w:rPr>
                <w:sz w:val="20"/>
              </w:rPr>
              <w:t>Receive instructions and provide required specialist support.</w:t>
            </w:r>
          </w:p>
          <w:p w14:paraId="712ACE2C" w14:textId="77777777" w:rsidR="00872D7B" w:rsidRPr="005D3764" w:rsidRDefault="005D3764" w:rsidP="00641CB8">
            <w:pPr>
              <w:pStyle w:val="ListBullet"/>
              <w:rPr>
                <w:sz w:val="20"/>
                <w:lang w:eastAsia="en-AU"/>
              </w:rPr>
            </w:pPr>
            <w:r w:rsidRPr="005D3764">
              <w:rPr>
                <w:sz w:val="20"/>
              </w:rPr>
              <w:t xml:space="preserve">Provide expert advice regarding digital strategies and seek guidance </w:t>
            </w:r>
            <w:proofErr w:type="gramStart"/>
            <w:r w:rsidRPr="005D3764">
              <w:rPr>
                <w:sz w:val="20"/>
              </w:rPr>
              <w:t>with regard to</w:t>
            </w:r>
            <w:proofErr w:type="gramEnd"/>
            <w:r w:rsidRPr="005D3764">
              <w:rPr>
                <w:sz w:val="20"/>
              </w:rPr>
              <w:t xml:space="preserve"> project direction.</w:t>
            </w:r>
          </w:p>
          <w:p w14:paraId="12345D68" w14:textId="77777777" w:rsidR="00872D7B" w:rsidRPr="005D3764" w:rsidRDefault="005D3764" w:rsidP="00641CB8">
            <w:pPr>
              <w:pStyle w:val="ListBullet"/>
              <w:rPr>
                <w:sz w:val="20"/>
                <w:lang w:eastAsia="en-AU"/>
              </w:rPr>
            </w:pPr>
            <w:r w:rsidRPr="005D3764">
              <w:rPr>
                <w:sz w:val="20"/>
              </w:rPr>
              <w:t>Provide progress reports on work outcomes.</w:t>
            </w:r>
          </w:p>
          <w:p w14:paraId="7DF01626" w14:textId="77777777" w:rsidR="00872D7B" w:rsidRPr="005D3764" w:rsidRDefault="005D3764" w:rsidP="00641CB8">
            <w:pPr>
              <w:pStyle w:val="ListBullet"/>
              <w:rPr>
                <w:sz w:val="20"/>
                <w:lang w:eastAsia="en-AU"/>
              </w:rPr>
            </w:pPr>
            <w:r w:rsidRPr="005D3764">
              <w:rPr>
                <w:sz w:val="20"/>
              </w:rPr>
              <w:t>Inform of emerging and sensitive issues or conflicts.</w:t>
            </w:r>
          </w:p>
          <w:p w14:paraId="7E8EB8EC" w14:textId="77777777" w:rsidR="00872D7B" w:rsidRPr="005D3764" w:rsidRDefault="005D3764" w:rsidP="00641CB8">
            <w:pPr>
              <w:pStyle w:val="ListBullet"/>
              <w:rPr>
                <w:sz w:val="20"/>
                <w:lang w:eastAsia="en-AU"/>
              </w:rPr>
            </w:pPr>
            <w:r w:rsidRPr="005D3764">
              <w:rPr>
                <w:sz w:val="20"/>
              </w:rPr>
              <w:t>Contribute to the development and implementation of Branch business plan and work program.</w:t>
            </w:r>
          </w:p>
        </w:tc>
      </w:tr>
      <w:tr w:rsidR="0002436B" w:rsidRPr="005D3764" w14:paraId="4DE08801" w14:textId="77777777" w:rsidTr="00103875">
        <w:trPr>
          <w:cantSplit/>
        </w:trPr>
        <w:tc>
          <w:tcPr>
            <w:tcW w:w="3601" w:type="dxa"/>
          </w:tcPr>
          <w:p w14:paraId="2A0D3140" w14:textId="77777777" w:rsidR="0002436B" w:rsidRPr="005D3764" w:rsidRDefault="00596C1A" w:rsidP="00A15CDB">
            <w:pPr>
              <w:pStyle w:val="TableText"/>
            </w:pPr>
            <w:r w:rsidRPr="005D3764">
              <w:t>DPE Internal Comms Community of Practice</w:t>
            </w:r>
          </w:p>
        </w:tc>
        <w:tc>
          <w:tcPr>
            <w:tcW w:w="6946" w:type="dxa"/>
          </w:tcPr>
          <w:p w14:paraId="5727376B" w14:textId="77777777" w:rsidR="00872D7B" w:rsidRPr="005D3764" w:rsidRDefault="005D3764" w:rsidP="00641CB8">
            <w:pPr>
              <w:pStyle w:val="ListBullet"/>
              <w:rPr>
                <w:sz w:val="20"/>
                <w:lang w:eastAsia="en-AU"/>
              </w:rPr>
            </w:pPr>
            <w:r w:rsidRPr="005D3764">
              <w:rPr>
                <w:sz w:val="20"/>
              </w:rPr>
              <w:t>Maintain collaborative working relationships.</w:t>
            </w:r>
          </w:p>
          <w:p w14:paraId="1685F58A" w14:textId="77777777" w:rsidR="00872D7B" w:rsidRPr="005D3764" w:rsidRDefault="005D3764" w:rsidP="00641CB8">
            <w:pPr>
              <w:pStyle w:val="ListBullet"/>
              <w:rPr>
                <w:sz w:val="20"/>
                <w:lang w:eastAsia="en-AU"/>
              </w:rPr>
            </w:pPr>
            <w:r w:rsidRPr="005D3764">
              <w:rPr>
                <w:sz w:val="20"/>
              </w:rPr>
              <w:t>Provide advice and exchange information in response to content and communications requirements.</w:t>
            </w:r>
          </w:p>
          <w:p w14:paraId="2C2977AA" w14:textId="77777777" w:rsidR="00872D7B" w:rsidRPr="005D3764" w:rsidRDefault="005D3764" w:rsidP="00641CB8">
            <w:pPr>
              <w:pStyle w:val="ListBullet"/>
              <w:rPr>
                <w:sz w:val="20"/>
                <w:lang w:eastAsia="en-AU"/>
              </w:rPr>
            </w:pPr>
            <w:r w:rsidRPr="005D3764">
              <w:rPr>
                <w:sz w:val="20"/>
              </w:rPr>
              <w:t>Scope and plan activities, co-ordinate projects.</w:t>
            </w:r>
          </w:p>
        </w:tc>
      </w:tr>
      <w:tr w:rsidR="0002436B" w:rsidRPr="005D3764" w14:paraId="6CF83798" w14:textId="77777777" w:rsidTr="00103875">
        <w:trPr>
          <w:cantSplit/>
        </w:trPr>
        <w:tc>
          <w:tcPr>
            <w:tcW w:w="3601" w:type="dxa"/>
          </w:tcPr>
          <w:p w14:paraId="39CE60A3" w14:textId="77777777" w:rsidR="0002436B" w:rsidRPr="005D3764" w:rsidRDefault="00596C1A" w:rsidP="00A15CDB">
            <w:pPr>
              <w:pStyle w:val="TableText"/>
            </w:pPr>
            <w:r w:rsidRPr="005D3764">
              <w:t>Team members</w:t>
            </w:r>
          </w:p>
        </w:tc>
        <w:tc>
          <w:tcPr>
            <w:tcW w:w="6946" w:type="dxa"/>
          </w:tcPr>
          <w:p w14:paraId="3D5E11A0" w14:textId="0CB0231B" w:rsidR="00872D7B" w:rsidRPr="005D3764" w:rsidRDefault="005D3764" w:rsidP="00641CB8">
            <w:pPr>
              <w:pStyle w:val="ListBullet"/>
              <w:rPr>
                <w:sz w:val="20"/>
                <w:lang w:eastAsia="en-AU"/>
              </w:rPr>
            </w:pPr>
            <w:r w:rsidRPr="005D3764">
              <w:rPr>
                <w:sz w:val="20"/>
              </w:rPr>
              <w:t>Supply content that meets the DPE’s media needs and broader marketing and reporting requirements.</w:t>
            </w:r>
          </w:p>
          <w:p w14:paraId="5CD6FABE" w14:textId="77777777" w:rsidR="00872D7B" w:rsidRPr="005D3764" w:rsidRDefault="005D3764" w:rsidP="00641CB8">
            <w:pPr>
              <w:pStyle w:val="ListBullet"/>
              <w:rPr>
                <w:sz w:val="20"/>
                <w:lang w:eastAsia="en-AU"/>
              </w:rPr>
            </w:pPr>
            <w:r w:rsidRPr="005D3764">
              <w:rPr>
                <w:sz w:val="20"/>
              </w:rPr>
              <w:t>Share and discuss tasks, project outlines, targets.</w:t>
            </w:r>
          </w:p>
          <w:p w14:paraId="3E5E4023" w14:textId="77777777" w:rsidR="00872D7B" w:rsidRPr="005D3764" w:rsidRDefault="005D3764" w:rsidP="00641CB8">
            <w:pPr>
              <w:pStyle w:val="ListBullet"/>
              <w:rPr>
                <w:sz w:val="20"/>
                <w:lang w:eastAsia="en-AU"/>
              </w:rPr>
            </w:pPr>
            <w:r w:rsidRPr="005D3764">
              <w:rPr>
                <w:sz w:val="20"/>
              </w:rPr>
              <w:t>Participate in team meetings and contribute to ideas to improve program, service delivery and work outcomes.</w:t>
            </w:r>
          </w:p>
          <w:p w14:paraId="40CF54E2" w14:textId="77777777" w:rsidR="00872D7B" w:rsidRPr="005D3764" w:rsidRDefault="005D3764" w:rsidP="00641CB8">
            <w:pPr>
              <w:pStyle w:val="ListBullet"/>
              <w:rPr>
                <w:sz w:val="20"/>
                <w:lang w:eastAsia="en-AU"/>
              </w:rPr>
            </w:pPr>
            <w:r w:rsidRPr="005D3764">
              <w:rPr>
                <w:sz w:val="20"/>
              </w:rPr>
              <w:t>Provide advice and guidance and regular performance feedback.</w:t>
            </w:r>
          </w:p>
        </w:tc>
      </w:tr>
    </w:tbl>
    <w:bookmarkEnd w:id="2"/>
    <w:p w14:paraId="0979A5BA" w14:textId="77777777" w:rsidR="00C34914" w:rsidRPr="005D3764" w:rsidRDefault="00C34914" w:rsidP="00FB27B0">
      <w:pPr>
        <w:spacing w:before="360"/>
        <w:rPr>
          <w:b/>
          <w:bCs/>
          <w:sz w:val="20"/>
        </w:rPr>
      </w:pPr>
      <w:r w:rsidRPr="005D3764">
        <w:rPr>
          <w:b/>
          <w:bCs/>
          <w:sz w:val="20"/>
        </w:rPr>
        <w:t>External</w:t>
      </w:r>
    </w:p>
    <w:tbl>
      <w:tblPr>
        <w:tblStyle w:val="PSCPurple"/>
        <w:tblW w:w="10547" w:type="dxa"/>
        <w:tblBorders>
          <w:bottom w:val="single" w:sz="4" w:space="0" w:color="auto"/>
          <w:insideH w:val="single" w:sz="8" w:space="0" w:color="auto"/>
        </w:tblBorders>
        <w:tblLayout w:type="fixed"/>
        <w:tblLook w:val="04A0" w:firstRow="1" w:lastRow="0" w:firstColumn="1" w:lastColumn="0" w:noHBand="0" w:noVBand="1"/>
        <w:tblCaption w:val="PSC_External_Key_RelationshipsTable"/>
      </w:tblPr>
      <w:tblGrid>
        <w:gridCol w:w="3601"/>
        <w:gridCol w:w="6946"/>
      </w:tblGrid>
      <w:tr w:rsidR="00C34914" w:rsidRPr="005D3764" w14:paraId="054A6A0E" w14:textId="77777777" w:rsidTr="00103875">
        <w:trPr>
          <w:cnfStyle w:val="100000000000" w:firstRow="1" w:lastRow="0" w:firstColumn="0" w:lastColumn="0" w:oddVBand="0" w:evenVBand="0" w:oddHBand="0" w:evenHBand="0" w:firstRowFirstColumn="0" w:firstRowLastColumn="0" w:lastRowFirstColumn="0" w:lastRowLastColumn="0"/>
          <w:cantSplit/>
        </w:trPr>
        <w:tc>
          <w:tcPr>
            <w:tcW w:w="360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52F8A"/>
          </w:tcPr>
          <w:p w14:paraId="1AD78C71" w14:textId="77777777" w:rsidR="00C34914" w:rsidRPr="005D3764" w:rsidRDefault="00C34914" w:rsidP="003E0D69">
            <w:pPr>
              <w:pStyle w:val="TableTextWhite0"/>
              <w:rPr>
                <w:sz w:val="20"/>
              </w:rPr>
            </w:pPr>
            <w:r w:rsidRPr="005D3764">
              <w:rPr>
                <w:sz w:val="20"/>
              </w:rPr>
              <w:t>Who</w:t>
            </w:r>
          </w:p>
        </w:tc>
        <w:tc>
          <w:tcPr>
            <w:tcW w:w="694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52F8A"/>
          </w:tcPr>
          <w:p w14:paraId="5A33838C" w14:textId="77777777" w:rsidR="00C34914" w:rsidRPr="005D3764" w:rsidRDefault="00C34914" w:rsidP="003E0D69">
            <w:pPr>
              <w:pStyle w:val="TableTextWhite0"/>
              <w:rPr>
                <w:sz w:val="20"/>
              </w:rPr>
            </w:pPr>
            <w:r w:rsidRPr="005D3764">
              <w:rPr>
                <w:sz w:val="20"/>
              </w:rPr>
              <w:t>Why</w:t>
            </w:r>
          </w:p>
        </w:tc>
      </w:tr>
      <w:tr w:rsidR="00C34914" w:rsidRPr="005D3764" w14:paraId="3FB4CDAC" w14:textId="77777777" w:rsidTr="00103875">
        <w:trPr>
          <w:cantSplit/>
        </w:trPr>
        <w:tc>
          <w:tcPr>
            <w:tcW w:w="3601" w:type="dxa"/>
          </w:tcPr>
          <w:p w14:paraId="12D3468C" w14:textId="77777777" w:rsidR="00C34914" w:rsidRPr="005D3764" w:rsidRDefault="00596C1A" w:rsidP="003E0D69">
            <w:pPr>
              <w:pStyle w:val="TableText"/>
            </w:pPr>
            <w:bookmarkStart w:id="3" w:name="ExternalRelationships"/>
            <w:r w:rsidRPr="005D3764">
              <w:t>NSW and other government agencies, local government, media, peak bodies, interest groups, industry partners, community representatives and individuals</w:t>
            </w:r>
          </w:p>
        </w:tc>
        <w:tc>
          <w:tcPr>
            <w:tcW w:w="6946" w:type="dxa"/>
          </w:tcPr>
          <w:p w14:paraId="4E4629D2" w14:textId="77777777" w:rsidR="00872D7B" w:rsidRPr="005D3764" w:rsidRDefault="005D3764" w:rsidP="00641CB8">
            <w:pPr>
              <w:pStyle w:val="ListBullet"/>
              <w:rPr>
                <w:sz w:val="20"/>
                <w:lang w:eastAsia="en-AU"/>
              </w:rPr>
            </w:pPr>
            <w:r w:rsidRPr="005D3764">
              <w:rPr>
                <w:sz w:val="20"/>
              </w:rPr>
              <w:t>Maintain effective relationships to support communications activities.</w:t>
            </w:r>
          </w:p>
          <w:p w14:paraId="74BF49A2" w14:textId="74661E95" w:rsidR="00872D7B" w:rsidRPr="005D3764" w:rsidRDefault="005D3764" w:rsidP="00641CB8">
            <w:pPr>
              <w:pStyle w:val="ListBullet"/>
              <w:rPr>
                <w:sz w:val="20"/>
                <w:lang w:eastAsia="en-AU"/>
              </w:rPr>
            </w:pPr>
            <w:r w:rsidRPr="005D3764">
              <w:rPr>
                <w:sz w:val="20"/>
              </w:rPr>
              <w:t>Liaise and represent the DPE to coordinate delivery of appropriate information and key messages.</w:t>
            </w:r>
          </w:p>
          <w:p w14:paraId="6978BEB7" w14:textId="77777777" w:rsidR="00872D7B" w:rsidRPr="005D3764" w:rsidRDefault="005D3764" w:rsidP="00641CB8">
            <w:pPr>
              <w:pStyle w:val="ListBullet"/>
              <w:rPr>
                <w:sz w:val="20"/>
                <w:lang w:eastAsia="en-AU"/>
              </w:rPr>
            </w:pPr>
            <w:r w:rsidRPr="005D3764">
              <w:rPr>
                <w:sz w:val="20"/>
              </w:rPr>
              <w:t>Collate information and share intelligence.</w:t>
            </w:r>
          </w:p>
          <w:p w14:paraId="58395DDA" w14:textId="77777777" w:rsidR="00872D7B" w:rsidRPr="005D3764" w:rsidRDefault="005D3764" w:rsidP="00641CB8">
            <w:pPr>
              <w:pStyle w:val="ListBullet"/>
              <w:rPr>
                <w:sz w:val="20"/>
                <w:lang w:eastAsia="en-AU"/>
              </w:rPr>
            </w:pPr>
            <w:r w:rsidRPr="005D3764">
              <w:rPr>
                <w:sz w:val="20"/>
              </w:rPr>
              <w:t>Coordinate content requirements.</w:t>
            </w:r>
          </w:p>
          <w:p w14:paraId="2BD25933" w14:textId="77777777" w:rsidR="00872D7B" w:rsidRPr="005D3764" w:rsidRDefault="005D3764" w:rsidP="00641CB8">
            <w:pPr>
              <w:pStyle w:val="ListBullet"/>
              <w:rPr>
                <w:sz w:val="20"/>
                <w:lang w:eastAsia="en-AU"/>
              </w:rPr>
            </w:pPr>
            <w:r w:rsidRPr="005D3764">
              <w:rPr>
                <w:sz w:val="20"/>
              </w:rPr>
              <w:t>Respond in a timely manner seeking relevant approvals.</w:t>
            </w:r>
          </w:p>
        </w:tc>
      </w:tr>
      <w:tr w:rsidR="00C34914" w:rsidRPr="00C978B9" w14:paraId="7DA8FD06" w14:textId="77777777" w:rsidTr="00103875">
        <w:trPr>
          <w:cantSplit/>
        </w:trPr>
        <w:tc>
          <w:tcPr>
            <w:tcW w:w="3601" w:type="dxa"/>
          </w:tcPr>
          <w:p w14:paraId="164318A7" w14:textId="289CF0EC" w:rsidR="00C34914" w:rsidRPr="005D3764" w:rsidRDefault="00596C1A" w:rsidP="003E0D69">
            <w:pPr>
              <w:pStyle w:val="TableText"/>
            </w:pPr>
            <w:r w:rsidRPr="005D3764">
              <w:t xml:space="preserve">Digital media agencies, </w:t>
            </w:r>
            <w:proofErr w:type="gramStart"/>
            <w:r w:rsidRPr="005D3764">
              <w:t>consultants</w:t>
            </w:r>
            <w:proofErr w:type="gramEnd"/>
            <w:r w:rsidRPr="005D3764">
              <w:t xml:space="preserve"> and</w:t>
            </w:r>
            <w:r w:rsidR="005D3764">
              <w:t xml:space="preserve"> </w:t>
            </w:r>
            <w:r w:rsidRPr="005D3764">
              <w:t>contractors</w:t>
            </w:r>
          </w:p>
        </w:tc>
        <w:tc>
          <w:tcPr>
            <w:tcW w:w="6946" w:type="dxa"/>
          </w:tcPr>
          <w:p w14:paraId="271577FD" w14:textId="77777777" w:rsidR="00872D7B" w:rsidRPr="005D3764" w:rsidRDefault="005D3764" w:rsidP="00641CB8">
            <w:pPr>
              <w:pStyle w:val="ListBullet"/>
              <w:rPr>
                <w:sz w:val="20"/>
                <w:lang w:eastAsia="en-AU"/>
              </w:rPr>
            </w:pPr>
            <w:r w:rsidRPr="005D3764">
              <w:rPr>
                <w:sz w:val="20"/>
              </w:rPr>
              <w:t xml:space="preserve">Develop strong networks to promote the Department, and keep abreast of digital content trends, </w:t>
            </w:r>
            <w:proofErr w:type="gramStart"/>
            <w:r w:rsidRPr="005D3764">
              <w:rPr>
                <w:sz w:val="20"/>
              </w:rPr>
              <w:t>technologies</w:t>
            </w:r>
            <w:proofErr w:type="gramEnd"/>
            <w:r w:rsidRPr="005D3764">
              <w:rPr>
                <w:sz w:val="20"/>
              </w:rPr>
              <w:t xml:space="preserve"> and platforms.</w:t>
            </w:r>
          </w:p>
        </w:tc>
      </w:tr>
    </w:tbl>
    <w:bookmarkEnd w:id="3"/>
    <w:p w14:paraId="56FFC065" w14:textId="77777777" w:rsidR="00057CB3" w:rsidRPr="00C978B9" w:rsidRDefault="0002436B" w:rsidP="000C453F">
      <w:pPr>
        <w:pStyle w:val="Heading2"/>
      </w:pPr>
      <w:r w:rsidRPr="00C978B9">
        <w:lastRenderedPageBreak/>
        <w:t xml:space="preserve">Role </w:t>
      </w:r>
      <w:r w:rsidR="00043B92">
        <w:t>d</w:t>
      </w:r>
      <w:r w:rsidRPr="00C978B9">
        <w:t>imensions</w:t>
      </w:r>
    </w:p>
    <w:p w14:paraId="2C84CE37" w14:textId="77777777" w:rsidR="0002436B" w:rsidRDefault="001D133A" w:rsidP="000C453F">
      <w:pPr>
        <w:pStyle w:val="Heading3"/>
      </w:pPr>
      <w:r w:rsidRPr="00C978B9">
        <w:t>Decision making</w:t>
      </w:r>
    </w:p>
    <w:p w14:paraId="70AFCCCF" w14:textId="77777777" w:rsidR="005D3764" w:rsidRDefault="00A55204" w:rsidP="00BD7587">
      <w:bookmarkStart w:id="4" w:name="_Hlk17372642"/>
      <w:r>
        <w:t>The role:</w:t>
      </w:r>
    </w:p>
    <w:p w14:paraId="0621B7B9" w14:textId="5691E2E3" w:rsidR="000257F3" w:rsidRPr="000257F3" w:rsidRDefault="00A55204" w:rsidP="005D3764">
      <w:pPr>
        <w:pStyle w:val="ListBullet"/>
        <w:rPr>
          <w:rFonts w:cs="Arial"/>
          <w:szCs w:val="22"/>
        </w:rPr>
      </w:pPr>
      <w:r>
        <w:t>Works with limited supervision and guidance to achieve overall agreed work program commitments</w:t>
      </w:r>
    </w:p>
    <w:p w14:paraId="3D42C55B" w14:textId="7F79FE67" w:rsidR="005D3764" w:rsidRPr="005D3764" w:rsidRDefault="00A55204" w:rsidP="005D3764">
      <w:pPr>
        <w:pStyle w:val="ListBullet"/>
        <w:rPr>
          <w:rFonts w:cs="Arial"/>
          <w:szCs w:val="22"/>
        </w:rPr>
      </w:pPr>
      <w:r>
        <w:t>Supports the manager to deliver tasks on time, within budget and to a high standard</w:t>
      </w:r>
    </w:p>
    <w:p w14:paraId="1F904A26" w14:textId="77777777" w:rsidR="005D3764" w:rsidRPr="005D3764" w:rsidRDefault="005D3764" w:rsidP="005D3764">
      <w:pPr>
        <w:pStyle w:val="ListBullet"/>
        <w:rPr>
          <w:rFonts w:cs="Arial"/>
          <w:szCs w:val="22"/>
        </w:rPr>
      </w:pPr>
      <w:r>
        <w:t>C</w:t>
      </w:r>
      <w:r w:rsidR="00A55204">
        <w:t>onsults with the manager on significant issues or conflicts arising during work performed</w:t>
      </w:r>
    </w:p>
    <w:p w14:paraId="7DE7E08E" w14:textId="7D7954EA" w:rsidR="00BD7587" w:rsidRPr="007523A5" w:rsidRDefault="00A55204" w:rsidP="005D3764">
      <w:pPr>
        <w:pStyle w:val="ListBullet"/>
        <w:rPr>
          <w:rFonts w:cs="Arial"/>
          <w:szCs w:val="22"/>
        </w:rPr>
      </w:pPr>
      <w:r>
        <w:t xml:space="preserve">Operates within legislative and regulatory provisions, public sector frameworks, department strategic and business plans, policies, delegations, </w:t>
      </w:r>
      <w:proofErr w:type="gramStart"/>
      <w:r>
        <w:t>budget</w:t>
      </w:r>
      <w:proofErr w:type="gramEnd"/>
      <w:r>
        <w:t xml:space="preserve"> and resource parameters</w:t>
      </w:r>
    </w:p>
    <w:bookmarkEnd w:id="4"/>
    <w:p w14:paraId="439E99DA" w14:textId="77777777" w:rsidR="001D133A" w:rsidRDefault="001D133A" w:rsidP="000C453F">
      <w:pPr>
        <w:pStyle w:val="Heading3"/>
      </w:pPr>
      <w:r w:rsidRPr="00C978B9">
        <w:t>Reporting line</w:t>
      </w:r>
    </w:p>
    <w:p w14:paraId="36811A2F" w14:textId="77777777" w:rsidR="00E91D2A" w:rsidRDefault="00A55204" w:rsidP="001D133A">
      <w:r>
        <w:t>Manager</w:t>
      </w:r>
    </w:p>
    <w:p w14:paraId="11D65CB0" w14:textId="77777777" w:rsidR="001D133A" w:rsidRDefault="001D133A" w:rsidP="000C453F">
      <w:pPr>
        <w:pStyle w:val="Heading3"/>
      </w:pPr>
      <w:r w:rsidRPr="00C978B9">
        <w:t>Direct reports</w:t>
      </w:r>
    </w:p>
    <w:p w14:paraId="67AE76B8" w14:textId="77777777" w:rsidR="001D133A" w:rsidRPr="00C978B9" w:rsidRDefault="00A55204" w:rsidP="001D133A">
      <w:r>
        <w:t>Nil</w:t>
      </w:r>
    </w:p>
    <w:p w14:paraId="2B0D662F" w14:textId="77777777" w:rsidR="001D133A" w:rsidRDefault="001D133A" w:rsidP="000C453F">
      <w:pPr>
        <w:pStyle w:val="Heading3"/>
      </w:pPr>
      <w:r w:rsidRPr="00C978B9">
        <w:t>Budget/Expenditure</w:t>
      </w:r>
    </w:p>
    <w:p w14:paraId="3C15DDC9" w14:textId="77777777" w:rsidR="005505E4" w:rsidRDefault="00A55204" w:rsidP="005505E4">
      <w:r>
        <w:t>Nil</w:t>
      </w:r>
    </w:p>
    <w:p w14:paraId="2DEA3127" w14:textId="77777777" w:rsidR="001D133A" w:rsidRDefault="001D133A" w:rsidP="000C453F">
      <w:pPr>
        <w:pStyle w:val="Heading2"/>
      </w:pPr>
      <w:r w:rsidRPr="00C978B9">
        <w:t>Essential requir</w:t>
      </w:r>
      <w:r w:rsidR="00E31CD3" w:rsidRPr="00C978B9">
        <w:t>e</w:t>
      </w:r>
      <w:r w:rsidRPr="00C978B9">
        <w:t>ments</w:t>
      </w:r>
    </w:p>
    <w:p w14:paraId="0C6C6370" w14:textId="6074F481" w:rsidR="00872D7B" w:rsidRDefault="005D3764" w:rsidP="00641CB8">
      <w:pPr>
        <w:pStyle w:val="ListBullet"/>
        <w:rPr>
          <w:lang w:eastAsia="en-AU"/>
        </w:rPr>
      </w:pPr>
      <w:r>
        <w:t>Tertiary qualifications in communications or other related discipline and/or relevant equivalent experience.</w:t>
      </w:r>
    </w:p>
    <w:p w14:paraId="352F70FE" w14:textId="77777777" w:rsidR="009E0B71" w:rsidRPr="00C978B9" w:rsidRDefault="009E0B71" w:rsidP="000C453F">
      <w:pPr>
        <w:pStyle w:val="Heading2"/>
      </w:pPr>
      <w:bookmarkStart w:id="5" w:name="_Hlk36203683"/>
      <w:bookmarkStart w:id="6" w:name="_Hlk36565316"/>
      <w:bookmarkStart w:id="7" w:name="_Hlk36209343"/>
      <w:bookmarkStart w:id="8" w:name="_Hlk36710441"/>
      <w:r w:rsidRPr="00C978B9">
        <w:t>Capabilities for the role</w:t>
      </w:r>
    </w:p>
    <w:p w14:paraId="780E87AD" w14:textId="77777777" w:rsidR="009E0B71" w:rsidRPr="00175AAF" w:rsidRDefault="009E0B71" w:rsidP="009E0B71">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proofErr w:type="gramStart"/>
      <w:r w:rsidRPr="00175AAF">
        <w:t>results</w:t>
      </w:r>
      <w:proofErr w:type="gramEnd"/>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6077FC05" w14:textId="77777777" w:rsidR="003E0111" w:rsidRPr="003C7A36" w:rsidRDefault="009E0B71" w:rsidP="00E97E4E">
      <w:r w:rsidRPr="003E0111">
        <w:t>The capabilities are separated into focus capabilities and complementary capabilities</w:t>
      </w:r>
    </w:p>
    <w:p w14:paraId="760C358A" w14:textId="77777777" w:rsidR="009E0B71" w:rsidRPr="00C978B9" w:rsidRDefault="009E0B71" w:rsidP="000C453F">
      <w:pPr>
        <w:pStyle w:val="Heading2"/>
      </w:pPr>
      <w:r w:rsidRPr="00C978B9">
        <w:t xml:space="preserve">Focus </w:t>
      </w:r>
      <w:r>
        <w:t>c</w:t>
      </w:r>
      <w:r w:rsidRPr="00C978B9">
        <w:t>apabilities</w:t>
      </w:r>
      <w:r w:rsidR="00AC56D6">
        <w:tab/>
      </w:r>
    </w:p>
    <w:p w14:paraId="4D6ED449" w14:textId="77777777" w:rsidR="009E0B71" w:rsidRDefault="009E0B71" w:rsidP="009E0B71">
      <w:pPr>
        <w:pStyle w:val="PlainText"/>
        <w:spacing w:before="62" w:line="276" w:lineRule="auto"/>
        <w:rPr>
          <w:rFonts w:eastAsiaTheme="minorEastAsia"/>
          <w:szCs w:val="22"/>
          <w:lang w:val="en-US"/>
        </w:rPr>
      </w:pPr>
      <w:r>
        <w:rPr>
          <w:rFonts w:eastAsiaTheme="minorEastAsia"/>
          <w:i/>
          <w:szCs w:val="22"/>
          <w:lang w:val="en-US"/>
        </w:rPr>
        <w:t>Focus capabilities</w:t>
      </w:r>
      <w:r>
        <w:rPr>
          <w:rFonts w:eastAsiaTheme="minorEastAsia"/>
          <w:szCs w:val="22"/>
          <w:lang w:val="en-US"/>
        </w:rPr>
        <w:t xml:space="preserve"> are the capabilities considered the most important for effective performance of the role. These capabilities will be assessed at recruitment. </w:t>
      </w:r>
    </w:p>
    <w:p w14:paraId="2FD2D6C0" w14:textId="77777777" w:rsidR="008D6E7A" w:rsidRDefault="009E0B71" w:rsidP="001312F5">
      <w:pPr>
        <w:pStyle w:val="PlainText"/>
        <w:spacing w:before="62" w:line="276" w:lineRule="auto"/>
        <w:rPr>
          <w:rFonts w:eastAsiaTheme="minorEastAsia"/>
          <w:szCs w:val="22"/>
          <w:lang w:val="en-US"/>
        </w:rPr>
      </w:pPr>
      <w:r w:rsidRPr="004D15E4">
        <w:rPr>
          <w:rFonts w:eastAsiaTheme="minorEastAsia"/>
          <w:szCs w:val="22"/>
          <w:lang w:val="en-US"/>
        </w:rPr>
        <w:t xml:space="preserve">The focus capabilities for this role are shown below with a brief explanation of what each capability covers and the indicators describing the types of </w:t>
      </w:r>
      <w:proofErr w:type="spellStart"/>
      <w:r w:rsidRPr="004D15E4">
        <w:rPr>
          <w:rFonts w:eastAsiaTheme="minorEastAsia"/>
          <w:szCs w:val="22"/>
          <w:lang w:val="en-US"/>
        </w:rPr>
        <w:t>behaviours</w:t>
      </w:r>
      <w:proofErr w:type="spellEnd"/>
      <w:r>
        <w:rPr>
          <w:rFonts w:eastAsiaTheme="minorEastAsia"/>
          <w:szCs w:val="22"/>
          <w:lang w:val="en-US"/>
        </w:rPr>
        <w:t xml:space="preserve"> </w:t>
      </w:r>
      <w:r w:rsidRPr="004D15E4">
        <w:rPr>
          <w:rFonts w:eastAsiaTheme="minorEastAsia"/>
          <w:szCs w:val="22"/>
          <w:lang w:val="en-US"/>
        </w:rPr>
        <w:t xml:space="preserve">expected at </w:t>
      </w:r>
      <w:r>
        <w:rPr>
          <w:rFonts w:eastAsiaTheme="minorEastAsia"/>
          <w:szCs w:val="22"/>
          <w:lang w:val="en-US"/>
        </w:rPr>
        <w:t>each</w:t>
      </w:r>
      <w:r w:rsidRPr="004D15E4">
        <w:rPr>
          <w:rFonts w:eastAsiaTheme="minorEastAsia"/>
          <w:szCs w:val="22"/>
          <w:lang w:val="en-US"/>
        </w:rPr>
        <w:t xml:space="preserve"> level.</w:t>
      </w:r>
    </w:p>
    <w:p w14:paraId="4685629C" w14:textId="77777777" w:rsidR="00C34914" w:rsidRDefault="00C34914" w:rsidP="00C34914">
      <w:pPr>
        <w:pStyle w:val="Heading2"/>
      </w:pPr>
      <w:r w:rsidRPr="00C978B9">
        <w:lastRenderedPageBreak/>
        <w:t xml:space="preserve">Focus </w:t>
      </w:r>
      <w:r>
        <w:t>c</w:t>
      </w:r>
      <w:r w:rsidRPr="00C978B9">
        <w:t>apabilities</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Caption w:val="PSC_FocusCapabilityFrameworkTable"/>
      </w:tblPr>
      <w:tblGrid>
        <w:gridCol w:w="1385"/>
        <w:gridCol w:w="2726"/>
        <w:gridCol w:w="4709"/>
        <w:gridCol w:w="1668"/>
      </w:tblGrid>
      <w:tr w:rsidR="00372FE9" w:rsidRPr="003C7A36" w14:paraId="7DF400AD" w14:textId="77777777" w:rsidTr="005D3764">
        <w:trPr>
          <w:cnfStyle w:val="100000000000" w:firstRow="1" w:lastRow="0" w:firstColumn="0" w:lastColumn="0" w:oddVBand="0" w:evenVBand="0" w:oddHBand="0" w:evenHBand="0" w:firstRowFirstColumn="0" w:firstRowLastColumn="0" w:lastRowFirstColumn="0" w:lastRowLastColumn="0"/>
          <w:cantSplit/>
          <w:tblHeader/>
        </w:trPr>
        <w:tc>
          <w:tcPr>
            <w:tcW w:w="1385" w:type="dxa"/>
            <w:shd w:val="clear" w:color="auto" w:fill="BFBFBF" w:themeFill="background1" w:themeFillShade="BF"/>
            <w:vAlign w:val="center"/>
          </w:tcPr>
          <w:p w14:paraId="0624D2DE" w14:textId="77777777" w:rsidR="00372FE9" w:rsidRPr="003C7A36" w:rsidRDefault="00372FE9" w:rsidP="00372FE9">
            <w:pPr>
              <w:rPr>
                <w:sz w:val="20"/>
              </w:rPr>
            </w:pPr>
            <w:r w:rsidRPr="003C7A36">
              <w:rPr>
                <w:b/>
                <w:sz w:val="20"/>
              </w:rPr>
              <w:t>Capability group/sets</w:t>
            </w:r>
          </w:p>
        </w:tc>
        <w:tc>
          <w:tcPr>
            <w:tcW w:w="2726" w:type="dxa"/>
            <w:shd w:val="clear" w:color="auto" w:fill="BFBFBF" w:themeFill="background1" w:themeFillShade="BF"/>
          </w:tcPr>
          <w:p w14:paraId="4DBA3A1B" w14:textId="77777777" w:rsidR="00372FE9" w:rsidRPr="003C7A36" w:rsidRDefault="00372FE9" w:rsidP="00372FE9">
            <w:pPr>
              <w:rPr>
                <w:sz w:val="20"/>
              </w:rPr>
            </w:pPr>
            <w:r w:rsidRPr="003C7A36">
              <w:rPr>
                <w:b/>
                <w:sz w:val="20"/>
              </w:rPr>
              <w:t>Capability name</w:t>
            </w:r>
          </w:p>
        </w:tc>
        <w:tc>
          <w:tcPr>
            <w:tcW w:w="4709" w:type="dxa"/>
            <w:shd w:val="clear" w:color="auto" w:fill="BFBFBF" w:themeFill="background1" w:themeFillShade="BF"/>
          </w:tcPr>
          <w:p w14:paraId="7C540522" w14:textId="77777777" w:rsidR="00372FE9" w:rsidRPr="003C7A36" w:rsidRDefault="00372FE9" w:rsidP="00372FE9">
            <w:pPr>
              <w:rPr>
                <w:sz w:val="20"/>
              </w:rPr>
            </w:pPr>
            <w:r w:rsidRPr="003C7A36">
              <w:rPr>
                <w:b/>
                <w:sz w:val="20"/>
              </w:rPr>
              <w:t>Behavioural indicators</w:t>
            </w:r>
          </w:p>
        </w:tc>
        <w:tc>
          <w:tcPr>
            <w:tcW w:w="1668" w:type="dxa"/>
            <w:shd w:val="clear" w:color="auto" w:fill="BFBFBF" w:themeFill="background1" w:themeFillShade="BF"/>
          </w:tcPr>
          <w:p w14:paraId="3E55D5B3" w14:textId="77777777" w:rsidR="00372FE9" w:rsidRPr="00372FE9" w:rsidRDefault="00372FE9" w:rsidP="00372FE9">
            <w:pPr>
              <w:rPr>
                <w:b/>
                <w:bCs/>
                <w:sz w:val="20"/>
              </w:rPr>
            </w:pPr>
            <w:r w:rsidRPr="00372FE9">
              <w:rPr>
                <w:b/>
                <w:bCs/>
                <w:sz w:val="20"/>
              </w:rPr>
              <w:t>Level</w:t>
            </w:r>
          </w:p>
        </w:tc>
      </w:tr>
      <w:tr w:rsidR="006F0836" w:rsidRPr="003C7A36" w14:paraId="5A262F5A" w14:textId="77777777" w:rsidTr="004C659E">
        <w:trPr>
          <w:cantSplit/>
        </w:trPr>
        <w:tc>
          <w:tcPr>
            <w:tcW w:w="1385" w:type="dxa"/>
          </w:tcPr>
          <w:p w14:paraId="14CAE616"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39DCC78C" wp14:editId="65E0282A">
                  <wp:extent cx="749300" cy="749300"/>
                  <wp:effectExtent l="0" t="0" r="0" b="0"/>
                  <wp:docPr id="7185" name="personal-attributes.jpg" descr="personal-attribut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46E98992" w14:textId="77777777" w:rsidR="00667FCB" w:rsidRDefault="006F0836" w:rsidP="004A1A64">
            <w:pPr>
              <w:rPr>
                <w:rFonts w:cs="Arial"/>
                <w:color w:val="000000"/>
                <w:sz w:val="20"/>
              </w:rPr>
            </w:pPr>
            <w:r w:rsidRPr="003C7A36">
              <w:rPr>
                <w:rFonts w:cs="Arial"/>
                <w:b/>
                <w:bCs/>
                <w:color w:val="000000"/>
                <w:sz w:val="20"/>
              </w:rPr>
              <w:t>Act with Integrity</w:t>
            </w:r>
          </w:p>
          <w:p w14:paraId="084F8CFF" w14:textId="77777777" w:rsidR="006F0836" w:rsidRPr="00667FCB" w:rsidRDefault="006F0836" w:rsidP="004A1A64">
            <w:pPr>
              <w:rPr>
                <w:rFonts w:cs="Arial"/>
                <w:color w:val="000000"/>
                <w:sz w:val="20"/>
              </w:rPr>
            </w:pPr>
            <w:r w:rsidRPr="003C7A36">
              <w:rPr>
                <w:rFonts w:cs="Arial"/>
                <w:color w:val="000000"/>
                <w:sz w:val="20"/>
              </w:rPr>
              <w:t>Be ethical and professional, and uphold and promote the public sector values</w:t>
            </w:r>
          </w:p>
        </w:tc>
        <w:tc>
          <w:tcPr>
            <w:tcW w:w="4709" w:type="dxa"/>
          </w:tcPr>
          <w:p w14:paraId="6EE0B5C7" w14:textId="77777777" w:rsidR="006F0836" w:rsidRPr="003C7A36" w:rsidRDefault="006F0836" w:rsidP="00A55204">
            <w:pPr>
              <w:pStyle w:val="TableBullet"/>
            </w:pPr>
            <w:r w:rsidRPr="003C7A36">
              <w:t xml:space="preserve">Represent the organisation in an honest, </w:t>
            </w:r>
            <w:proofErr w:type="gramStart"/>
            <w:r w:rsidRPr="003C7A36">
              <w:t>ethical</w:t>
            </w:r>
            <w:proofErr w:type="gramEnd"/>
            <w:r w:rsidRPr="003C7A36">
              <w:t xml:space="preserve"> and professional way and encourage others to do so</w:t>
            </w:r>
          </w:p>
          <w:p w14:paraId="3DAA7467" w14:textId="77777777" w:rsidR="006F0836" w:rsidRPr="003C7A36" w:rsidRDefault="006F0836" w:rsidP="00A55204">
            <w:pPr>
              <w:pStyle w:val="TableBullet"/>
            </w:pPr>
            <w:r w:rsidRPr="003C7A36">
              <w:t>Act professionally and support a culture of integrity</w:t>
            </w:r>
          </w:p>
          <w:p w14:paraId="4F40567A" w14:textId="77777777" w:rsidR="006F0836" w:rsidRPr="003C7A36" w:rsidRDefault="006F0836" w:rsidP="00A55204">
            <w:pPr>
              <w:pStyle w:val="TableBullet"/>
            </w:pPr>
            <w:r w:rsidRPr="003C7A36">
              <w:t>Identify and explain ethical issues and set an example for others to follow</w:t>
            </w:r>
          </w:p>
          <w:p w14:paraId="724275F6" w14:textId="77777777" w:rsidR="006F0836" w:rsidRPr="003C7A36" w:rsidRDefault="006F0836" w:rsidP="00A55204">
            <w:pPr>
              <w:pStyle w:val="TableBullet"/>
            </w:pPr>
            <w:r w:rsidRPr="003C7A36">
              <w:t>Ensure that others are aware of and understand the legislation and policy framework within which they operate</w:t>
            </w:r>
          </w:p>
          <w:p w14:paraId="7AB450EE" w14:textId="77777777" w:rsidR="006F0836" w:rsidRPr="003C7A36" w:rsidRDefault="006F0836" w:rsidP="00A55204">
            <w:pPr>
              <w:pStyle w:val="TableBullet"/>
            </w:pPr>
            <w:r w:rsidRPr="003C7A36">
              <w:t>Act to prevent and report misconduct and illegal and inappropriate behaviour</w:t>
            </w:r>
          </w:p>
        </w:tc>
        <w:tc>
          <w:tcPr>
            <w:tcW w:w="1668" w:type="dxa"/>
          </w:tcPr>
          <w:p w14:paraId="7291B052" w14:textId="77777777" w:rsidR="006F0836" w:rsidRPr="006F0836" w:rsidRDefault="004C659E" w:rsidP="00544127">
            <w:pPr>
              <w:pStyle w:val="TableText"/>
            </w:pPr>
            <w:r w:rsidRPr="004C659E">
              <w:t>Adept</w:t>
            </w:r>
          </w:p>
        </w:tc>
      </w:tr>
      <w:tr w:rsidR="006F0836" w:rsidRPr="003C7A36" w14:paraId="6CFE46EC" w14:textId="77777777" w:rsidTr="004C659E">
        <w:trPr>
          <w:cantSplit/>
        </w:trPr>
        <w:tc>
          <w:tcPr>
            <w:tcW w:w="1385" w:type="dxa"/>
          </w:tcPr>
          <w:p w14:paraId="05F36963"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6371B915" wp14:editId="1CD65510">
                  <wp:extent cx="749300" cy="749300"/>
                  <wp:effectExtent l="0" t="0" r="0" b="0"/>
                  <wp:docPr id="5551" name="personal-attributes.jpg" descr="personal-attribut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661EBEB3" w14:textId="77777777" w:rsidR="00667FCB" w:rsidRDefault="006F0836" w:rsidP="004A1A64">
            <w:pPr>
              <w:rPr>
                <w:rFonts w:cs="Arial"/>
                <w:color w:val="000000"/>
                <w:sz w:val="20"/>
              </w:rPr>
            </w:pPr>
            <w:r w:rsidRPr="003C7A36">
              <w:rPr>
                <w:rFonts w:cs="Arial"/>
                <w:b/>
                <w:bCs/>
                <w:color w:val="000000"/>
                <w:sz w:val="20"/>
              </w:rPr>
              <w:t>Manage Self</w:t>
            </w:r>
          </w:p>
          <w:p w14:paraId="4486BAA9" w14:textId="77777777" w:rsidR="006F0836" w:rsidRPr="00667FCB" w:rsidRDefault="006F0836" w:rsidP="004A1A64">
            <w:pPr>
              <w:rPr>
                <w:rFonts w:cs="Arial"/>
                <w:color w:val="000000"/>
                <w:sz w:val="20"/>
              </w:rPr>
            </w:pPr>
            <w:r w:rsidRPr="003C7A36">
              <w:rPr>
                <w:rFonts w:cs="Arial"/>
                <w:color w:val="000000"/>
                <w:sz w:val="20"/>
              </w:rPr>
              <w:t>Show drive and motivation, an ability to self-reflect and a commitment to learning</w:t>
            </w:r>
          </w:p>
        </w:tc>
        <w:tc>
          <w:tcPr>
            <w:tcW w:w="4709" w:type="dxa"/>
          </w:tcPr>
          <w:p w14:paraId="7FB3B2DE" w14:textId="77777777" w:rsidR="006F0836" w:rsidRPr="003C7A36" w:rsidRDefault="006F0836" w:rsidP="00A55204">
            <w:pPr>
              <w:pStyle w:val="TableBullet"/>
            </w:pPr>
            <w:r w:rsidRPr="003C7A36">
              <w:t>Keep up to date with relevant contemporary knowledge and practices</w:t>
            </w:r>
          </w:p>
          <w:p w14:paraId="2BE1E7CF" w14:textId="77777777" w:rsidR="006F0836" w:rsidRPr="003C7A36" w:rsidRDefault="006F0836" w:rsidP="00A55204">
            <w:pPr>
              <w:pStyle w:val="TableBullet"/>
            </w:pPr>
            <w:r w:rsidRPr="003C7A36">
              <w:t>Look for and take advantage of opportunities to learn new skills and develop strengths</w:t>
            </w:r>
          </w:p>
          <w:p w14:paraId="1486BF1A" w14:textId="77777777" w:rsidR="006F0836" w:rsidRPr="003C7A36" w:rsidRDefault="006F0836" w:rsidP="00A55204">
            <w:pPr>
              <w:pStyle w:val="TableBullet"/>
            </w:pPr>
            <w:r w:rsidRPr="003C7A36">
              <w:t>Show commitment to achieving challenging goals</w:t>
            </w:r>
          </w:p>
          <w:p w14:paraId="105E0631" w14:textId="77777777" w:rsidR="006F0836" w:rsidRPr="003C7A36" w:rsidRDefault="006F0836" w:rsidP="00A55204">
            <w:pPr>
              <w:pStyle w:val="TableBullet"/>
            </w:pPr>
            <w:r w:rsidRPr="003C7A36">
              <w:t>Examine and reflect on own performance</w:t>
            </w:r>
          </w:p>
          <w:p w14:paraId="02202CB1" w14:textId="77777777" w:rsidR="006F0836" w:rsidRPr="003C7A36" w:rsidRDefault="006F0836" w:rsidP="00A55204">
            <w:pPr>
              <w:pStyle w:val="TableBullet"/>
            </w:pPr>
            <w:r w:rsidRPr="003C7A36">
              <w:t>Seek and respond positively to constructive feedback and guidance</w:t>
            </w:r>
          </w:p>
          <w:p w14:paraId="275F4032" w14:textId="77777777" w:rsidR="006F0836" w:rsidRPr="003C7A36" w:rsidRDefault="006F0836" w:rsidP="00A55204">
            <w:pPr>
              <w:pStyle w:val="TableBullet"/>
            </w:pPr>
            <w:r w:rsidRPr="003C7A36">
              <w:t>Demonstrate and maintain a high level of personal motivation</w:t>
            </w:r>
          </w:p>
        </w:tc>
        <w:tc>
          <w:tcPr>
            <w:tcW w:w="1668" w:type="dxa"/>
          </w:tcPr>
          <w:p w14:paraId="0C2E72FF" w14:textId="77777777" w:rsidR="006F0836" w:rsidRPr="006F0836" w:rsidRDefault="004C659E" w:rsidP="00544127">
            <w:pPr>
              <w:pStyle w:val="TableText"/>
            </w:pPr>
            <w:r w:rsidRPr="004C659E">
              <w:t>Adept</w:t>
            </w:r>
          </w:p>
        </w:tc>
      </w:tr>
      <w:tr w:rsidR="006F0836" w:rsidRPr="003C7A36" w14:paraId="44910CEC" w14:textId="77777777" w:rsidTr="004C659E">
        <w:trPr>
          <w:cantSplit/>
        </w:trPr>
        <w:tc>
          <w:tcPr>
            <w:tcW w:w="1385" w:type="dxa"/>
          </w:tcPr>
          <w:p w14:paraId="71F3C4F7"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658A1902" wp14:editId="7DEE4587">
                  <wp:extent cx="749300" cy="749300"/>
                  <wp:effectExtent l="0" t="0" r="0" b="0"/>
                  <wp:docPr id="9135" name="personal-attributes.jpg" descr="relationship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2FD8340A" w14:textId="77777777" w:rsidR="00667FCB" w:rsidRDefault="006F0836" w:rsidP="004A1A64">
            <w:pPr>
              <w:rPr>
                <w:rFonts w:cs="Arial"/>
                <w:color w:val="000000"/>
                <w:sz w:val="20"/>
              </w:rPr>
            </w:pPr>
            <w:r w:rsidRPr="003C7A36">
              <w:rPr>
                <w:rFonts w:cs="Arial"/>
                <w:b/>
                <w:bCs/>
                <w:color w:val="000000"/>
                <w:sz w:val="20"/>
              </w:rPr>
              <w:t>Communicate Effectively</w:t>
            </w:r>
          </w:p>
          <w:p w14:paraId="1451244D" w14:textId="77777777" w:rsidR="006F0836" w:rsidRPr="00667FCB" w:rsidRDefault="006F0836" w:rsidP="004A1A64">
            <w:pPr>
              <w:rPr>
                <w:rFonts w:cs="Arial"/>
                <w:color w:val="000000"/>
                <w:sz w:val="20"/>
              </w:rPr>
            </w:pPr>
            <w:r w:rsidRPr="003C7A36">
              <w:rPr>
                <w:rFonts w:cs="Arial"/>
                <w:color w:val="000000"/>
                <w:sz w:val="20"/>
              </w:rPr>
              <w:t>Communicate clearly, actively listen to others, and respond with understanding and respect</w:t>
            </w:r>
          </w:p>
        </w:tc>
        <w:tc>
          <w:tcPr>
            <w:tcW w:w="4709" w:type="dxa"/>
          </w:tcPr>
          <w:p w14:paraId="07EA4816" w14:textId="77777777" w:rsidR="006F0836" w:rsidRPr="003C7A36" w:rsidRDefault="006F0836" w:rsidP="00A55204">
            <w:pPr>
              <w:pStyle w:val="TableBullet"/>
            </w:pPr>
            <w:r w:rsidRPr="003C7A36">
              <w:t>Present with credibility, engage diverse audiences and test levels of understanding</w:t>
            </w:r>
          </w:p>
          <w:p w14:paraId="41DC2A9D" w14:textId="77777777" w:rsidR="006F0836" w:rsidRPr="003C7A36" w:rsidRDefault="006F0836" w:rsidP="00A55204">
            <w:pPr>
              <w:pStyle w:val="TableBullet"/>
            </w:pPr>
            <w:r w:rsidRPr="003C7A36">
              <w:t>Translate technical and complex information clearly and concisely for diverse audiences</w:t>
            </w:r>
          </w:p>
          <w:p w14:paraId="365BB2D6" w14:textId="77777777" w:rsidR="006F0836" w:rsidRPr="003C7A36" w:rsidRDefault="006F0836" w:rsidP="00A55204">
            <w:pPr>
              <w:pStyle w:val="TableBullet"/>
            </w:pPr>
            <w:r w:rsidRPr="003C7A36">
              <w:t>Create opportunities for others to contribute to discussion and debate</w:t>
            </w:r>
          </w:p>
          <w:p w14:paraId="76E8817F" w14:textId="77777777" w:rsidR="006F0836" w:rsidRPr="003C7A36" w:rsidRDefault="006F0836" w:rsidP="00A55204">
            <w:pPr>
              <w:pStyle w:val="TableBullet"/>
            </w:pPr>
            <w:r w:rsidRPr="003C7A36">
              <w:t>Contribute to and promote information sharing across the organisation</w:t>
            </w:r>
          </w:p>
          <w:p w14:paraId="50BCE976" w14:textId="77777777" w:rsidR="006F0836" w:rsidRPr="003C7A36" w:rsidRDefault="006F0836" w:rsidP="00A55204">
            <w:pPr>
              <w:pStyle w:val="TableBullet"/>
            </w:pPr>
            <w:r w:rsidRPr="003C7A36">
              <w:t>Manage complex communications that involve understanding and responding to multiple and divergent viewpoints</w:t>
            </w:r>
          </w:p>
          <w:p w14:paraId="7A552550" w14:textId="77777777" w:rsidR="006F0836" w:rsidRPr="003C7A36" w:rsidRDefault="006F0836" w:rsidP="00A55204">
            <w:pPr>
              <w:pStyle w:val="TableBullet"/>
            </w:pPr>
            <w:r w:rsidRPr="003C7A36">
              <w:t>Explore creative ways to engage diverse audiences and communicate information</w:t>
            </w:r>
          </w:p>
          <w:p w14:paraId="2F8558E9" w14:textId="77777777" w:rsidR="006F0836" w:rsidRPr="003C7A36" w:rsidRDefault="006F0836" w:rsidP="00A55204">
            <w:pPr>
              <w:pStyle w:val="TableBullet"/>
            </w:pPr>
            <w:r w:rsidRPr="003C7A36">
              <w:t>Adjust style and approach to optimise outcomes</w:t>
            </w:r>
          </w:p>
          <w:p w14:paraId="29B0BD62" w14:textId="77777777" w:rsidR="006F0836" w:rsidRPr="003C7A36" w:rsidRDefault="006F0836" w:rsidP="00A55204">
            <w:pPr>
              <w:pStyle w:val="TableBullet"/>
            </w:pPr>
            <w:r w:rsidRPr="003C7A36">
              <w:t>Write fluently and persuasively in plain English and in a range of styles and formats</w:t>
            </w:r>
          </w:p>
        </w:tc>
        <w:tc>
          <w:tcPr>
            <w:tcW w:w="1668" w:type="dxa"/>
          </w:tcPr>
          <w:p w14:paraId="7C5E312A" w14:textId="77777777" w:rsidR="006F0836" w:rsidRPr="006F0836" w:rsidRDefault="004C659E" w:rsidP="00544127">
            <w:pPr>
              <w:pStyle w:val="TableText"/>
            </w:pPr>
            <w:r w:rsidRPr="004C659E">
              <w:t>Advanced</w:t>
            </w:r>
          </w:p>
        </w:tc>
      </w:tr>
      <w:tr w:rsidR="006F0836" w:rsidRPr="003C7A36" w14:paraId="135DC78E" w14:textId="77777777" w:rsidTr="004C659E">
        <w:trPr>
          <w:cantSplit/>
        </w:trPr>
        <w:tc>
          <w:tcPr>
            <w:tcW w:w="1385" w:type="dxa"/>
          </w:tcPr>
          <w:p w14:paraId="0BA98C89" w14:textId="77777777" w:rsidR="006F0836" w:rsidRPr="003C7A36" w:rsidRDefault="006F0836" w:rsidP="00372203">
            <w:pPr>
              <w:jc w:val="center"/>
              <w:rPr>
                <w:noProof/>
                <w:sz w:val="20"/>
                <w:lang w:eastAsia="en-AU"/>
              </w:rPr>
            </w:pPr>
            <w:r w:rsidRPr="00372FE9">
              <w:rPr>
                <w:noProof/>
                <w:sz w:val="20"/>
                <w:lang w:eastAsia="en-AU"/>
              </w:rPr>
              <w:lastRenderedPageBreak/>
              <w:drawing>
                <wp:inline distT="0" distB="0" distL="0" distR="0" wp14:anchorId="38EE4A26" wp14:editId="289F6242">
                  <wp:extent cx="749300" cy="749300"/>
                  <wp:effectExtent l="0" t="0" r="0" b="0"/>
                  <wp:docPr id="2729" name="personal-attributes.jpg" descr="relationship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02810C3C" w14:textId="77777777" w:rsidR="00667FCB" w:rsidRDefault="006F0836" w:rsidP="004A1A64">
            <w:pPr>
              <w:rPr>
                <w:rFonts w:cs="Arial"/>
                <w:color w:val="000000"/>
                <w:sz w:val="20"/>
              </w:rPr>
            </w:pPr>
            <w:r w:rsidRPr="003C7A36">
              <w:rPr>
                <w:rFonts w:cs="Arial"/>
                <w:b/>
                <w:bCs/>
                <w:color w:val="000000"/>
                <w:sz w:val="20"/>
              </w:rPr>
              <w:t>Commit to Customer Service</w:t>
            </w:r>
          </w:p>
          <w:p w14:paraId="2BBF1092" w14:textId="77777777" w:rsidR="006F0836" w:rsidRPr="00667FCB" w:rsidRDefault="006F0836" w:rsidP="004A1A64">
            <w:pPr>
              <w:rPr>
                <w:rFonts w:cs="Arial"/>
                <w:color w:val="000000"/>
                <w:sz w:val="20"/>
              </w:rPr>
            </w:pPr>
            <w:r w:rsidRPr="003C7A36">
              <w:rPr>
                <w:rFonts w:cs="Arial"/>
                <w:color w:val="000000"/>
                <w:sz w:val="20"/>
              </w:rPr>
              <w:t>Provide customer-focused services in line with public sector and organisational objectives</w:t>
            </w:r>
          </w:p>
        </w:tc>
        <w:tc>
          <w:tcPr>
            <w:tcW w:w="4709" w:type="dxa"/>
          </w:tcPr>
          <w:p w14:paraId="5BEB826A" w14:textId="77777777" w:rsidR="006F0836" w:rsidRPr="003C7A36" w:rsidRDefault="006F0836" w:rsidP="00A55204">
            <w:pPr>
              <w:pStyle w:val="TableBullet"/>
            </w:pPr>
            <w:r w:rsidRPr="003C7A36">
              <w:t>Take responsibility for delivering high-quality customer-focused services</w:t>
            </w:r>
          </w:p>
          <w:p w14:paraId="74F6F106" w14:textId="77777777" w:rsidR="006F0836" w:rsidRPr="003C7A36" w:rsidRDefault="006F0836" w:rsidP="00A55204">
            <w:pPr>
              <w:pStyle w:val="TableBullet"/>
            </w:pPr>
            <w:r w:rsidRPr="003C7A36">
              <w:t>Design processes and policies based on the customer’s point of view and needs</w:t>
            </w:r>
          </w:p>
          <w:p w14:paraId="40896F30" w14:textId="77777777" w:rsidR="006F0836" w:rsidRPr="003C7A36" w:rsidRDefault="006F0836" w:rsidP="00A55204">
            <w:pPr>
              <w:pStyle w:val="TableBullet"/>
            </w:pPr>
            <w:r w:rsidRPr="003C7A36">
              <w:t>Understand and measure what is important to customers</w:t>
            </w:r>
          </w:p>
          <w:p w14:paraId="737B4F96" w14:textId="77777777" w:rsidR="006F0836" w:rsidRPr="003C7A36" w:rsidRDefault="006F0836" w:rsidP="00A55204">
            <w:pPr>
              <w:pStyle w:val="TableBullet"/>
            </w:pPr>
            <w:r w:rsidRPr="003C7A36">
              <w:t>Use data and information to monitor and improve customer service delivery</w:t>
            </w:r>
          </w:p>
          <w:p w14:paraId="5CA934D0" w14:textId="77777777" w:rsidR="006F0836" w:rsidRPr="003C7A36" w:rsidRDefault="006F0836" w:rsidP="00A55204">
            <w:pPr>
              <w:pStyle w:val="TableBullet"/>
            </w:pPr>
            <w:r w:rsidRPr="003C7A36">
              <w:t>Find opportunities to cooperate with internal and external stakeholders to improve outcomes for customers</w:t>
            </w:r>
          </w:p>
          <w:p w14:paraId="625BEB33" w14:textId="77777777" w:rsidR="006F0836" w:rsidRPr="003C7A36" w:rsidRDefault="006F0836" w:rsidP="00A55204">
            <w:pPr>
              <w:pStyle w:val="TableBullet"/>
            </w:pPr>
            <w:r w:rsidRPr="003C7A36">
              <w:t>Maintain relationships with key customers in area of expertise</w:t>
            </w:r>
          </w:p>
          <w:p w14:paraId="7B5AE2FC" w14:textId="77777777" w:rsidR="006F0836" w:rsidRPr="003C7A36" w:rsidRDefault="006F0836" w:rsidP="00A55204">
            <w:pPr>
              <w:pStyle w:val="TableBullet"/>
            </w:pPr>
            <w:r w:rsidRPr="003C7A36">
              <w:t>Connect and collaborate with relevant customers within the community</w:t>
            </w:r>
          </w:p>
        </w:tc>
        <w:tc>
          <w:tcPr>
            <w:tcW w:w="1668" w:type="dxa"/>
          </w:tcPr>
          <w:p w14:paraId="68C2C71E" w14:textId="77777777" w:rsidR="006F0836" w:rsidRPr="006F0836" w:rsidRDefault="004C659E" w:rsidP="00544127">
            <w:pPr>
              <w:pStyle w:val="TableText"/>
            </w:pPr>
            <w:r w:rsidRPr="004C659E">
              <w:t>Adept</w:t>
            </w:r>
          </w:p>
        </w:tc>
      </w:tr>
      <w:tr w:rsidR="006F0836" w:rsidRPr="003C7A36" w14:paraId="2CF56F59" w14:textId="77777777" w:rsidTr="004C659E">
        <w:trPr>
          <w:cantSplit/>
        </w:trPr>
        <w:tc>
          <w:tcPr>
            <w:tcW w:w="1385" w:type="dxa"/>
          </w:tcPr>
          <w:p w14:paraId="0FBD5D84"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05893846" wp14:editId="7C40950A">
                  <wp:extent cx="749300" cy="749300"/>
                  <wp:effectExtent l="0" t="0" r="0" b="0"/>
                  <wp:docPr id="1095" name="personal-attributes.jpg" descr="result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6EB95D01" w14:textId="77777777" w:rsidR="00667FCB" w:rsidRDefault="006F0836" w:rsidP="004A1A64">
            <w:pPr>
              <w:rPr>
                <w:rFonts w:cs="Arial"/>
                <w:color w:val="000000"/>
                <w:sz w:val="20"/>
              </w:rPr>
            </w:pPr>
            <w:r w:rsidRPr="003C7A36">
              <w:rPr>
                <w:rFonts w:cs="Arial"/>
                <w:b/>
                <w:bCs/>
                <w:color w:val="000000"/>
                <w:sz w:val="20"/>
              </w:rPr>
              <w:t>Deliver Results</w:t>
            </w:r>
          </w:p>
          <w:p w14:paraId="5831D736" w14:textId="77777777" w:rsidR="006F0836" w:rsidRPr="00667FCB" w:rsidRDefault="006F0836" w:rsidP="004A1A64">
            <w:pPr>
              <w:rPr>
                <w:rFonts w:cs="Arial"/>
                <w:color w:val="000000"/>
                <w:sz w:val="20"/>
              </w:rPr>
            </w:pPr>
            <w:r w:rsidRPr="003C7A36">
              <w:rPr>
                <w:rFonts w:cs="Arial"/>
                <w:color w:val="000000"/>
                <w:sz w:val="20"/>
              </w:rPr>
              <w:t>Achieve results through the efficient use of resources and a commitment to quality outcomes</w:t>
            </w:r>
          </w:p>
        </w:tc>
        <w:tc>
          <w:tcPr>
            <w:tcW w:w="4709" w:type="dxa"/>
          </w:tcPr>
          <w:p w14:paraId="0B1A2988" w14:textId="77777777" w:rsidR="006F0836" w:rsidRPr="003C7A36" w:rsidRDefault="006F0836" w:rsidP="00A55204">
            <w:pPr>
              <w:pStyle w:val="TableBullet"/>
            </w:pPr>
            <w:r w:rsidRPr="003C7A36">
              <w:t>Seek and apply the expertise of key individuals to achieve organisational outcomes</w:t>
            </w:r>
          </w:p>
          <w:p w14:paraId="05B80400" w14:textId="77777777" w:rsidR="006F0836" w:rsidRPr="003C7A36" w:rsidRDefault="006F0836" w:rsidP="00A55204">
            <w:pPr>
              <w:pStyle w:val="TableBullet"/>
            </w:pPr>
            <w:r w:rsidRPr="003C7A36">
              <w:t>Drive a culture of achievement and acknowledge input from others</w:t>
            </w:r>
          </w:p>
          <w:p w14:paraId="7F7E3350" w14:textId="77777777" w:rsidR="006F0836" w:rsidRPr="003C7A36" w:rsidRDefault="006F0836" w:rsidP="00A55204">
            <w:pPr>
              <w:pStyle w:val="TableBullet"/>
            </w:pPr>
            <w:r w:rsidRPr="003C7A36">
              <w:t>Determine how outcomes will be measured and guide others on evaluation methods</w:t>
            </w:r>
          </w:p>
          <w:p w14:paraId="2783708F" w14:textId="77777777" w:rsidR="006F0836" w:rsidRPr="003C7A36" w:rsidRDefault="006F0836" w:rsidP="00A55204">
            <w:pPr>
              <w:pStyle w:val="TableBullet"/>
            </w:pPr>
            <w:r w:rsidRPr="003C7A36">
              <w:t>Investigate and create opportunities to enhance the achievement of organisational objectives</w:t>
            </w:r>
          </w:p>
          <w:p w14:paraId="7881F862" w14:textId="77777777" w:rsidR="006F0836" w:rsidRPr="003C7A36" w:rsidRDefault="006F0836" w:rsidP="00A55204">
            <w:pPr>
              <w:pStyle w:val="TableBullet"/>
            </w:pPr>
            <w:r w:rsidRPr="003C7A36">
              <w:t>Make sure others understand that on-time and on-budget results are required and how overall success is defined</w:t>
            </w:r>
          </w:p>
          <w:p w14:paraId="2D22D106" w14:textId="77777777" w:rsidR="006F0836" w:rsidRPr="003C7A36" w:rsidRDefault="006F0836" w:rsidP="00A55204">
            <w:pPr>
              <w:pStyle w:val="TableBullet"/>
            </w:pPr>
            <w:r w:rsidRPr="003C7A36">
              <w:t>Control business unit output to ensure government outcomes are achieved within budgets</w:t>
            </w:r>
          </w:p>
          <w:p w14:paraId="2BB98BC1" w14:textId="77777777" w:rsidR="006F0836" w:rsidRPr="003C7A36" w:rsidRDefault="006F0836" w:rsidP="00A55204">
            <w:pPr>
              <w:pStyle w:val="TableBullet"/>
            </w:pPr>
            <w:r w:rsidRPr="003C7A36">
              <w:t>Progress organisational priorities and ensure that resources are acquired and used effectively</w:t>
            </w:r>
          </w:p>
        </w:tc>
        <w:tc>
          <w:tcPr>
            <w:tcW w:w="1668" w:type="dxa"/>
          </w:tcPr>
          <w:p w14:paraId="083323EA" w14:textId="77777777" w:rsidR="006F0836" w:rsidRPr="006F0836" w:rsidRDefault="004C659E" w:rsidP="00544127">
            <w:pPr>
              <w:pStyle w:val="TableText"/>
            </w:pPr>
            <w:r w:rsidRPr="004C659E">
              <w:t>Advanced</w:t>
            </w:r>
          </w:p>
        </w:tc>
      </w:tr>
      <w:tr w:rsidR="006F0836" w:rsidRPr="003C7A36" w14:paraId="2C1C58EA" w14:textId="77777777" w:rsidTr="004C659E">
        <w:trPr>
          <w:cantSplit/>
        </w:trPr>
        <w:tc>
          <w:tcPr>
            <w:tcW w:w="1385" w:type="dxa"/>
          </w:tcPr>
          <w:p w14:paraId="5EBD6AAB" w14:textId="77777777" w:rsidR="006F0836" w:rsidRPr="003C7A36" w:rsidRDefault="006F0836" w:rsidP="00372203">
            <w:pPr>
              <w:jc w:val="center"/>
              <w:rPr>
                <w:noProof/>
                <w:sz w:val="20"/>
                <w:lang w:eastAsia="en-AU"/>
              </w:rPr>
            </w:pPr>
            <w:r w:rsidRPr="00372FE9">
              <w:rPr>
                <w:noProof/>
                <w:sz w:val="20"/>
                <w:lang w:eastAsia="en-AU"/>
              </w:rPr>
              <w:lastRenderedPageBreak/>
              <w:drawing>
                <wp:inline distT="0" distB="0" distL="0" distR="0" wp14:anchorId="54A2A900" wp14:editId="7F3A5550">
                  <wp:extent cx="749300" cy="749300"/>
                  <wp:effectExtent l="0" t="0" r="0" b="0"/>
                  <wp:docPr id="4679" name="personal-attributes.jpg" descr="result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23B20AF3" w14:textId="77777777" w:rsidR="00667FCB" w:rsidRDefault="006F0836" w:rsidP="004A1A64">
            <w:pPr>
              <w:rPr>
                <w:rFonts w:cs="Arial"/>
                <w:color w:val="000000"/>
                <w:sz w:val="20"/>
              </w:rPr>
            </w:pPr>
            <w:r w:rsidRPr="003C7A36">
              <w:rPr>
                <w:rFonts w:cs="Arial"/>
                <w:b/>
                <w:bCs/>
                <w:color w:val="000000"/>
                <w:sz w:val="20"/>
              </w:rPr>
              <w:t>Think and Solve Problems</w:t>
            </w:r>
          </w:p>
          <w:p w14:paraId="005AC42E" w14:textId="77777777" w:rsidR="006F0836" w:rsidRPr="00667FCB" w:rsidRDefault="006F0836" w:rsidP="004A1A64">
            <w:pPr>
              <w:rPr>
                <w:rFonts w:cs="Arial"/>
                <w:color w:val="000000"/>
                <w:sz w:val="20"/>
              </w:rPr>
            </w:pPr>
            <w:r w:rsidRPr="003C7A36">
              <w:rPr>
                <w:rFonts w:cs="Arial"/>
                <w:color w:val="000000"/>
                <w:sz w:val="20"/>
              </w:rPr>
              <w:t xml:space="preserve">Think, </w:t>
            </w:r>
            <w:proofErr w:type="gramStart"/>
            <w:r w:rsidRPr="003C7A36">
              <w:rPr>
                <w:rFonts w:cs="Arial"/>
                <w:color w:val="000000"/>
                <w:sz w:val="20"/>
              </w:rPr>
              <w:t>analyse</w:t>
            </w:r>
            <w:proofErr w:type="gramEnd"/>
            <w:r w:rsidRPr="003C7A36">
              <w:rPr>
                <w:rFonts w:cs="Arial"/>
                <w:color w:val="000000"/>
                <w:sz w:val="20"/>
              </w:rPr>
              <w:t xml:space="preserve"> and consider the broader context to develop practical solutions</w:t>
            </w:r>
          </w:p>
        </w:tc>
        <w:tc>
          <w:tcPr>
            <w:tcW w:w="4709" w:type="dxa"/>
          </w:tcPr>
          <w:p w14:paraId="3524B928" w14:textId="77777777" w:rsidR="006F0836" w:rsidRPr="003C7A36" w:rsidRDefault="006F0836" w:rsidP="00A55204">
            <w:pPr>
              <w:pStyle w:val="TableBullet"/>
            </w:pPr>
            <w:r w:rsidRPr="003C7A36">
              <w:t>Research and apply critical-thinking techniques in analysing information, identify interrelationships and make recommendations based on relevant evidence</w:t>
            </w:r>
          </w:p>
          <w:p w14:paraId="5CDFFFF5" w14:textId="77777777" w:rsidR="006F0836" w:rsidRPr="003C7A36" w:rsidRDefault="006F0836" w:rsidP="00A55204">
            <w:pPr>
              <w:pStyle w:val="TableBullet"/>
            </w:pPr>
            <w:r w:rsidRPr="003C7A36">
              <w:t xml:space="preserve">Anticipate, </w:t>
            </w:r>
            <w:proofErr w:type="gramStart"/>
            <w:r w:rsidRPr="003C7A36">
              <w:t>identify</w:t>
            </w:r>
            <w:proofErr w:type="gramEnd"/>
            <w:r w:rsidRPr="003C7A36">
              <w:t xml:space="preserve"> and address issues and potential problems that may have an impact on organisational objectives and the user experience</w:t>
            </w:r>
          </w:p>
          <w:p w14:paraId="186B4CB9" w14:textId="77777777" w:rsidR="006F0836" w:rsidRPr="003C7A36" w:rsidRDefault="006F0836" w:rsidP="00A55204">
            <w:pPr>
              <w:pStyle w:val="TableBullet"/>
            </w:pPr>
            <w:r w:rsidRPr="003C7A36">
              <w:t>Apply creative-thinking techniques to generate new ideas and options to address issues and improve the user experience</w:t>
            </w:r>
          </w:p>
          <w:p w14:paraId="676B0C34" w14:textId="77777777" w:rsidR="006F0836" w:rsidRPr="003C7A36" w:rsidRDefault="006F0836" w:rsidP="00A55204">
            <w:pPr>
              <w:pStyle w:val="TableBullet"/>
            </w:pPr>
            <w:r w:rsidRPr="003C7A36">
              <w:t>Seek contributions and ideas from people with diverse backgrounds and experience</w:t>
            </w:r>
          </w:p>
          <w:p w14:paraId="10C00D2C" w14:textId="77777777" w:rsidR="006F0836" w:rsidRPr="003C7A36" w:rsidRDefault="006F0836" w:rsidP="00A55204">
            <w:pPr>
              <w:pStyle w:val="TableBullet"/>
            </w:pPr>
            <w:r w:rsidRPr="003C7A36">
              <w:t>Participate in and contribute to team or unit initiatives to resolve common issues or barriers to effectiveness</w:t>
            </w:r>
          </w:p>
          <w:p w14:paraId="32C60223" w14:textId="77777777" w:rsidR="006F0836" w:rsidRPr="003C7A36" w:rsidRDefault="006F0836" w:rsidP="00A55204">
            <w:pPr>
              <w:pStyle w:val="TableBullet"/>
            </w:pPr>
            <w:r w:rsidRPr="003C7A36">
              <w:t>Identify and share business process improvements to enhance effectiveness</w:t>
            </w:r>
          </w:p>
        </w:tc>
        <w:tc>
          <w:tcPr>
            <w:tcW w:w="1668" w:type="dxa"/>
          </w:tcPr>
          <w:p w14:paraId="714CD88C" w14:textId="77777777" w:rsidR="006F0836" w:rsidRPr="006F0836" w:rsidRDefault="004C659E" w:rsidP="00544127">
            <w:pPr>
              <w:pStyle w:val="TableText"/>
            </w:pPr>
            <w:r w:rsidRPr="004C659E">
              <w:t>Adept</w:t>
            </w:r>
          </w:p>
        </w:tc>
      </w:tr>
      <w:tr w:rsidR="006F0836" w:rsidRPr="003C7A36" w14:paraId="3B645D72" w14:textId="77777777" w:rsidTr="004C659E">
        <w:trPr>
          <w:cantSplit/>
        </w:trPr>
        <w:tc>
          <w:tcPr>
            <w:tcW w:w="1385" w:type="dxa"/>
          </w:tcPr>
          <w:p w14:paraId="568BCBC5"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7BE7E8FA" wp14:editId="0AE1B609">
                  <wp:extent cx="749300" cy="749300"/>
                  <wp:effectExtent l="0" t="0" r="0" b="0"/>
                  <wp:docPr id="8264" name="personal-attributes.jpg" descr="business-enabler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4C151856" w14:textId="77777777" w:rsidR="00667FCB" w:rsidRDefault="006F0836" w:rsidP="004A1A64">
            <w:pPr>
              <w:rPr>
                <w:rFonts w:cs="Arial"/>
                <w:color w:val="000000"/>
                <w:sz w:val="20"/>
              </w:rPr>
            </w:pPr>
            <w:r w:rsidRPr="003C7A36">
              <w:rPr>
                <w:rFonts w:cs="Arial"/>
                <w:b/>
                <w:bCs/>
                <w:color w:val="000000"/>
                <w:sz w:val="20"/>
              </w:rPr>
              <w:t>Project Management</w:t>
            </w:r>
          </w:p>
          <w:p w14:paraId="605377ED" w14:textId="77777777" w:rsidR="006F0836" w:rsidRPr="00667FCB" w:rsidRDefault="006F0836" w:rsidP="004A1A64">
            <w:pPr>
              <w:rPr>
                <w:rFonts w:cs="Arial"/>
                <w:color w:val="000000"/>
                <w:sz w:val="20"/>
              </w:rPr>
            </w:pPr>
            <w:r w:rsidRPr="003C7A36">
              <w:rPr>
                <w:rFonts w:cs="Arial"/>
                <w:color w:val="000000"/>
                <w:sz w:val="20"/>
              </w:rPr>
              <w:t xml:space="preserve">Understand and apply effective planning, </w:t>
            </w:r>
            <w:proofErr w:type="gramStart"/>
            <w:r w:rsidRPr="003C7A36">
              <w:rPr>
                <w:rFonts w:cs="Arial"/>
                <w:color w:val="000000"/>
                <w:sz w:val="20"/>
              </w:rPr>
              <w:t>coordination</w:t>
            </w:r>
            <w:proofErr w:type="gramEnd"/>
            <w:r w:rsidRPr="003C7A36">
              <w:rPr>
                <w:rFonts w:cs="Arial"/>
                <w:color w:val="000000"/>
                <w:sz w:val="20"/>
              </w:rPr>
              <w:t xml:space="preserve"> and control methods</w:t>
            </w:r>
          </w:p>
        </w:tc>
        <w:tc>
          <w:tcPr>
            <w:tcW w:w="4709" w:type="dxa"/>
          </w:tcPr>
          <w:p w14:paraId="7D2CB362" w14:textId="77777777" w:rsidR="006F0836" w:rsidRPr="003C7A36" w:rsidRDefault="006F0836" w:rsidP="00A55204">
            <w:pPr>
              <w:pStyle w:val="TableBullet"/>
            </w:pPr>
            <w:r w:rsidRPr="003C7A36">
              <w:t>Perform basic research and analysis to inform and support the achievement of project deliverables</w:t>
            </w:r>
          </w:p>
          <w:p w14:paraId="36EAB335" w14:textId="77777777" w:rsidR="006F0836" w:rsidRPr="003C7A36" w:rsidRDefault="006F0836" w:rsidP="00A55204">
            <w:pPr>
              <w:pStyle w:val="TableBullet"/>
            </w:pPr>
            <w:r w:rsidRPr="003C7A36">
              <w:t>Contribute to developing project documentation and resource estimates</w:t>
            </w:r>
          </w:p>
          <w:p w14:paraId="64E9D4CA" w14:textId="77777777" w:rsidR="006F0836" w:rsidRPr="003C7A36" w:rsidRDefault="006F0836" w:rsidP="00A55204">
            <w:pPr>
              <w:pStyle w:val="TableBullet"/>
            </w:pPr>
            <w:r w:rsidRPr="003C7A36">
              <w:t xml:space="preserve">Contribute to reviews of progress, </w:t>
            </w:r>
            <w:proofErr w:type="gramStart"/>
            <w:r w:rsidRPr="003C7A36">
              <w:t>outcomes</w:t>
            </w:r>
            <w:proofErr w:type="gramEnd"/>
            <w:r w:rsidRPr="003C7A36">
              <w:t xml:space="preserve"> and future improvements</w:t>
            </w:r>
          </w:p>
          <w:p w14:paraId="79952FBB" w14:textId="77777777" w:rsidR="006F0836" w:rsidRPr="003C7A36" w:rsidRDefault="006F0836" w:rsidP="00A55204">
            <w:pPr>
              <w:pStyle w:val="TableBullet"/>
            </w:pPr>
            <w:r w:rsidRPr="003C7A36">
              <w:t>Identify and escalate possible variances from project plans</w:t>
            </w:r>
          </w:p>
        </w:tc>
        <w:tc>
          <w:tcPr>
            <w:tcW w:w="1668" w:type="dxa"/>
          </w:tcPr>
          <w:p w14:paraId="6B551DC7" w14:textId="77777777" w:rsidR="006F0836" w:rsidRPr="006F0836" w:rsidRDefault="004C659E" w:rsidP="00544127">
            <w:pPr>
              <w:pStyle w:val="TableText"/>
            </w:pPr>
            <w:r w:rsidRPr="004C659E">
              <w:t>Intermediate</w:t>
            </w:r>
          </w:p>
        </w:tc>
      </w:tr>
    </w:tbl>
    <w:p w14:paraId="1461A586" w14:textId="77777777" w:rsidR="00A7563F" w:rsidRDefault="00A7563F"/>
    <w:p w14:paraId="0117C79F" w14:textId="77777777" w:rsidR="00372FE9" w:rsidRDefault="00372FE9" w:rsidP="00372FE9"/>
    <w:p w14:paraId="0851CC3F" w14:textId="77777777" w:rsidR="009E0B71" w:rsidRDefault="009E0B71" w:rsidP="000C453F">
      <w:pPr>
        <w:pStyle w:val="Heading2"/>
      </w:pPr>
      <w:r>
        <w:t>Complementary capabilities</w:t>
      </w:r>
    </w:p>
    <w:p w14:paraId="45154A2E" w14:textId="77777777" w:rsidR="009E0B71" w:rsidRPr="003927AE" w:rsidRDefault="009E0B71" w:rsidP="001203EE">
      <w:pPr>
        <w:pStyle w:val="PlainText"/>
        <w:spacing w:before="62" w:line="276" w:lineRule="auto"/>
        <w:contextualSpacing/>
        <w:rPr>
          <w:rFonts w:eastAsiaTheme="minorEastAsia"/>
          <w:szCs w:val="22"/>
          <w:lang w:val="en-US"/>
        </w:rPr>
      </w:pPr>
      <w:r w:rsidRPr="003927AE">
        <w:rPr>
          <w:rFonts w:eastAsiaTheme="minorEastAsia"/>
          <w:i/>
          <w:szCs w:val="22"/>
          <w:lang w:val="en-US"/>
        </w:rPr>
        <w:t>Complementary capabilities</w:t>
      </w:r>
      <w:r w:rsidRPr="003927AE">
        <w:rPr>
          <w:rFonts w:eastAsiaTheme="minorEastAsia"/>
          <w:szCs w:val="22"/>
          <w:lang w:val="en-US"/>
        </w:rPr>
        <w:t xml:space="preserve"> are also identified from the Capability Framework and relevant occupation-specific capability sets. They are important to identifying performance required for the role and development opportunities. </w:t>
      </w:r>
    </w:p>
    <w:p w14:paraId="5CCB9C04" w14:textId="77777777" w:rsidR="009E0B71" w:rsidRDefault="009E0B71" w:rsidP="001203EE">
      <w:pPr>
        <w:pStyle w:val="PlainText"/>
        <w:spacing w:before="62" w:line="276" w:lineRule="auto"/>
        <w:contextualSpacing/>
        <w:rPr>
          <w:rFonts w:eastAsiaTheme="minorEastAsia"/>
          <w:szCs w:val="22"/>
          <w:lang w:val="en-US"/>
        </w:rPr>
      </w:pPr>
      <w:r w:rsidRPr="003927AE">
        <w:rPr>
          <w:rFonts w:eastAsiaTheme="minorEastAsia"/>
          <w:szCs w:val="22"/>
          <w:lang w:val="en-US"/>
        </w:rPr>
        <w:t>Note: capabilities listed as ‘not essential’ for this role are not relevant for recruitment purposes however may be relevant for future career development.</w:t>
      </w:r>
    </w:p>
    <w:p w14:paraId="0A2D2AC3" w14:textId="77777777" w:rsidR="00372FE9" w:rsidRDefault="00372FE9" w:rsidP="001203EE">
      <w:pPr>
        <w:pStyle w:val="PlainText"/>
        <w:spacing w:before="62" w:line="276" w:lineRule="auto"/>
        <w:contextualSpacing/>
        <w:rPr>
          <w:rFonts w:eastAsiaTheme="minorEastAsia"/>
          <w:szCs w:val="22"/>
          <w:lang w:val="en-US"/>
        </w:rPr>
      </w:pP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Caption w:val="PSC_ComplementaryCapabilityFrameworkTable"/>
      </w:tblPr>
      <w:tblGrid>
        <w:gridCol w:w="1276"/>
        <w:gridCol w:w="2693"/>
        <w:gridCol w:w="4851"/>
        <w:gridCol w:w="1668"/>
      </w:tblGrid>
      <w:tr w:rsidR="00372FE9" w:rsidRPr="00372FE9" w14:paraId="04A7766D" w14:textId="77777777" w:rsidTr="005D3764">
        <w:trPr>
          <w:cnfStyle w:val="100000000000" w:firstRow="1" w:lastRow="0" w:firstColumn="0" w:lastColumn="0" w:oddVBand="0" w:evenVBand="0" w:oddHBand="0" w:evenHBand="0" w:firstRowFirstColumn="0" w:firstRowLastColumn="0" w:lastRowFirstColumn="0" w:lastRowLastColumn="0"/>
          <w:cantSplit/>
          <w:tblHeader/>
        </w:trPr>
        <w:tc>
          <w:tcPr>
            <w:tcW w:w="1276" w:type="dxa"/>
            <w:shd w:val="clear" w:color="auto" w:fill="BFBFBF" w:themeFill="background1" w:themeFillShade="BF"/>
            <w:vAlign w:val="center"/>
          </w:tcPr>
          <w:p w14:paraId="01CE1E23" w14:textId="77777777" w:rsidR="00372FE9" w:rsidRPr="00372FE9" w:rsidRDefault="00372FE9" w:rsidP="00372FE9">
            <w:pPr>
              <w:rPr>
                <w:sz w:val="20"/>
              </w:rPr>
            </w:pPr>
            <w:r w:rsidRPr="00372FE9">
              <w:rPr>
                <w:b/>
                <w:sz w:val="20"/>
              </w:rPr>
              <w:t>Capability group/sets</w:t>
            </w:r>
          </w:p>
        </w:tc>
        <w:tc>
          <w:tcPr>
            <w:tcW w:w="2693" w:type="dxa"/>
            <w:shd w:val="clear" w:color="auto" w:fill="BFBFBF" w:themeFill="background1" w:themeFillShade="BF"/>
          </w:tcPr>
          <w:p w14:paraId="5B66C708" w14:textId="77777777" w:rsidR="00372FE9" w:rsidRPr="00372FE9" w:rsidRDefault="00372FE9" w:rsidP="00372FE9">
            <w:pPr>
              <w:rPr>
                <w:sz w:val="20"/>
              </w:rPr>
            </w:pPr>
            <w:r w:rsidRPr="00372FE9">
              <w:rPr>
                <w:b/>
                <w:sz w:val="20"/>
              </w:rPr>
              <w:t>Capability name</w:t>
            </w:r>
          </w:p>
        </w:tc>
        <w:tc>
          <w:tcPr>
            <w:tcW w:w="4851" w:type="dxa"/>
            <w:shd w:val="clear" w:color="auto" w:fill="BFBFBF" w:themeFill="background1" w:themeFillShade="BF"/>
          </w:tcPr>
          <w:p w14:paraId="10EE5F18" w14:textId="77777777" w:rsidR="00372FE9" w:rsidRPr="00372FE9" w:rsidRDefault="00372FE9" w:rsidP="00372FE9">
            <w:pPr>
              <w:rPr>
                <w:sz w:val="20"/>
              </w:rPr>
            </w:pPr>
            <w:r w:rsidRPr="00372FE9">
              <w:rPr>
                <w:b/>
                <w:sz w:val="20"/>
              </w:rPr>
              <w:t>Description</w:t>
            </w:r>
          </w:p>
        </w:tc>
        <w:tc>
          <w:tcPr>
            <w:tcW w:w="1668" w:type="dxa"/>
            <w:shd w:val="clear" w:color="auto" w:fill="BFBFBF" w:themeFill="background1" w:themeFillShade="BF"/>
          </w:tcPr>
          <w:p w14:paraId="23C2D664" w14:textId="77777777" w:rsidR="00372FE9" w:rsidRPr="00372FE9" w:rsidRDefault="00372FE9" w:rsidP="00372FE9">
            <w:pPr>
              <w:rPr>
                <w:b/>
                <w:bCs/>
                <w:sz w:val="20"/>
              </w:rPr>
            </w:pPr>
            <w:r w:rsidRPr="00372FE9">
              <w:rPr>
                <w:b/>
                <w:bCs/>
                <w:sz w:val="20"/>
              </w:rPr>
              <w:t>Level</w:t>
            </w:r>
          </w:p>
        </w:tc>
      </w:tr>
      <w:tr w:rsidR="00372FE9" w:rsidRPr="00372FE9" w14:paraId="16F3F2F6" w14:textId="77777777" w:rsidTr="004C659E">
        <w:trPr>
          <w:cantSplit/>
        </w:trPr>
        <w:tc>
          <w:tcPr>
            <w:tcW w:w="1276" w:type="dxa"/>
          </w:tcPr>
          <w:p w14:paraId="2776DAA3" w14:textId="77777777" w:rsidR="00372FE9" w:rsidRPr="00372FE9" w:rsidRDefault="00372FE9" w:rsidP="00372FE9">
            <w:pPr>
              <w:rPr>
                <w:sz w:val="20"/>
              </w:rPr>
            </w:pPr>
            <w:r w:rsidRPr="00372FE9">
              <w:rPr>
                <w:noProof/>
                <w:sz w:val="20"/>
                <w:lang w:eastAsia="en-AU"/>
              </w:rPr>
              <w:drawing>
                <wp:inline distT="0" distB="0" distL="0" distR="0" wp14:anchorId="10112A73" wp14:editId="7D963393">
                  <wp:extent cx="416966" cy="416966"/>
                  <wp:effectExtent l="0" t="0" r="2540" b="2540"/>
                  <wp:docPr id="6629"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15AE6B0C" w14:textId="77777777" w:rsidR="00372FE9" w:rsidRPr="00372FE9" w:rsidRDefault="00372FE9" w:rsidP="00544127">
            <w:pPr>
              <w:pStyle w:val="TableText"/>
            </w:pPr>
            <w:r w:rsidRPr="00372FE9">
              <w:t>Display Resilience and Courage</w:t>
            </w:r>
          </w:p>
        </w:tc>
        <w:tc>
          <w:tcPr>
            <w:tcW w:w="4851" w:type="dxa"/>
          </w:tcPr>
          <w:p w14:paraId="5F4D57F1" w14:textId="77777777" w:rsidR="00372FE9" w:rsidRPr="00372FE9" w:rsidRDefault="00372FE9" w:rsidP="00544127">
            <w:pPr>
              <w:pStyle w:val="TableText"/>
            </w:pPr>
            <w:r w:rsidRPr="00372FE9">
              <w:t>Be open and honest, prepared to express your views, and willing to accept and commit to change</w:t>
            </w:r>
          </w:p>
        </w:tc>
        <w:tc>
          <w:tcPr>
            <w:tcW w:w="1668" w:type="dxa"/>
          </w:tcPr>
          <w:p w14:paraId="35339550" w14:textId="77777777" w:rsidR="00372FE9" w:rsidRPr="00372FE9" w:rsidRDefault="004C659E" w:rsidP="00544127">
            <w:pPr>
              <w:pStyle w:val="TableText"/>
            </w:pPr>
            <w:r w:rsidRPr="004C659E">
              <w:t>Adept</w:t>
            </w:r>
          </w:p>
        </w:tc>
      </w:tr>
      <w:tr w:rsidR="00372FE9" w:rsidRPr="00372FE9" w14:paraId="42EADA09" w14:textId="77777777" w:rsidTr="004C659E">
        <w:trPr>
          <w:cantSplit/>
        </w:trPr>
        <w:tc>
          <w:tcPr>
            <w:tcW w:w="1276" w:type="dxa"/>
          </w:tcPr>
          <w:p w14:paraId="27BC7321" w14:textId="77777777" w:rsidR="00372FE9" w:rsidRPr="00372FE9" w:rsidRDefault="00372FE9" w:rsidP="00372FE9">
            <w:pPr>
              <w:rPr>
                <w:sz w:val="20"/>
              </w:rPr>
            </w:pPr>
            <w:r w:rsidRPr="00372FE9">
              <w:rPr>
                <w:noProof/>
                <w:sz w:val="20"/>
                <w:lang w:eastAsia="en-AU"/>
              </w:rPr>
              <w:drawing>
                <wp:inline distT="0" distB="0" distL="0" distR="0" wp14:anchorId="06457848" wp14:editId="32240898">
                  <wp:extent cx="416966" cy="416966"/>
                  <wp:effectExtent l="0" t="0" r="2540" b="2540"/>
                  <wp:docPr id="224"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03996F77" w14:textId="77777777" w:rsidR="00372FE9" w:rsidRPr="00372FE9" w:rsidRDefault="00372FE9" w:rsidP="00544127">
            <w:pPr>
              <w:pStyle w:val="TableText"/>
            </w:pPr>
            <w:r w:rsidRPr="00372FE9">
              <w:t>Value Diversity and Inclusion</w:t>
            </w:r>
          </w:p>
        </w:tc>
        <w:tc>
          <w:tcPr>
            <w:tcW w:w="4851" w:type="dxa"/>
          </w:tcPr>
          <w:p w14:paraId="3055DDBB" w14:textId="77777777" w:rsidR="00372FE9" w:rsidRPr="00372FE9" w:rsidRDefault="00372FE9" w:rsidP="00544127">
            <w:pPr>
              <w:pStyle w:val="TableText"/>
            </w:pPr>
            <w:r w:rsidRPr="00372FE9">
              <w:t xml:space="preserve">Demonstrate inclusive behaviour and show respect for diverse backgrounds, </w:t>
            </w:r>
            <w:proofErr w:type="gramStart"/>
            <w:r w:rsidRPr="00372FE9">
              <w:t>experiences</w:t>
            </w:r>
            <w:proofErr w:type="gramEnd"/>
            <w:r w:rsidRPr="00372FE9">
              <w:t xml:space="preserve"> and perspectives</w:t>
            </w:r>
          </w:p>
        </w:tc>
        <w:tc>
          <w:tcPr>
            <w:tcW w:w="1668" w:type="dxa"/>
          </w:tcPr>
          <w:p w14:paraId="69281CEF" w14:textId="77777777" w:rsidR="00372FE9" w:rsidRPr="00372FE9" w:rsidRDefault="004C659E" w:rsidP="00544127">
            <w:pPr>
              <w:pStyle w:val="TableText"/>
            </w:pPr>
            <w:r w:rsidRPr="004C659E">
              <w:t>Intermediate</w:t>
            </w:r>
          </w:p>
        </w:tc>
      </w:tr>
      <w:tr w:rsidR="00372FE9" w:rsidRPr="00372FE9" w14:paraId="11EF4B2E" w14:textId="77777777" w:rsidTr="004C659E">
        <w:trPr>
          <w:cantSplit/>
        </w:trPr>
        <w:tc>
          <w:tcPr>
            <w:tcW w:w="1276" w:type="dxa"/>
          </w:tcPr>
          <w:p w14:paraId="46BB639C" w14:textId="77777777" w:rsidR="00372FE9" w:rsidRPr="00372FE9" w:rsidRDefault="00372FE9" w:rsidP="00372FE9">
            <w:pPr>
              <w:rPr>
                <w:sz w:val="20"/>
              </w:rPr>
            </w:pPr>
            <w:r w:rsidRPr="00372FE9">
              <w:rPr>
                <w:noProof/>
                <w:sz w:val="20"/>
                <w:lang w:eastAsia="en-AU"/>
              </w:rPr>
              <w:lastRenderedPageBreak/>
              <w:drawing>
                <wp:inline distT="0" distB="0" distL="0" distR="0" wp14:anchorId="2B6A9007" wp14:editId="32242A18">
                  <wp:extent cx="416966" cy="416966"/>
                  <wp:effectExtent l="0" t="0" r="2540" b="2540"/>
                  <wp:docPr id="8579"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1DE9376F" w14:textId="77777777" w:rsidR="00372FE9" w:rsidRPr="00372FE9" w:rsidRDefault="00372FE9" w:rsidP="00544127">
            <w:pPr>
              <w:pStyle w:val="TableText"/>
            </w:pPr>
            <w:r w:rsidRPr="00372FE9">
              <w:t>Work Collaboratively</w:t>
            </w:r>
          </w:p>
        </w:tc>
        <w:tc>
          <w:tcPr>
            <w:tcW w:w="4851" w:type="dxa"/>
          </w:tcPr>
          <w:p w14:paraId="1700560C" w14:textId="77777777" w:rsidR="00372FE9" w:rsidRPr="00372FE9" w:rsidRDefault="00372FE9" w:rsidP="00544127">
            <w:pPr>
              <w:pStyle w:val="TableText"/>
            </w:pPr>
            <w:r w:rsidRPr="00372FE9">
              <w:t>Collaborate with others and value their contribution</w:t>
            </w:r>
          </w:p>
        </w:tc>
        <w:tc>
          <w:tcPr>
            <w:tcW w:w="1668" w:type="dxa"/>
          </w:tcPr>
          <w:p w14:paraId="02F1D119" w14:textId="77777777" w:rsidR="00372FE9" w:rsidRPr="00372FE9" w:rsidRDefault="004C659E" w:rsidP="00544127">
            <w:pPr>
              <w:pStyle w:val="TableText"/>
            </w:pPr>
            <w:r w:rsidRPr="004C659E">
              <w:t>Intermediate</w:t>
            </w:r>
          </w:p>
        </w:tc>
      </w:tr>
      <w:tr w:rsidR="00372FE9" w:rsidRPr="00372FE9" w14:paraId="0C338818" w14:textId="77777777" w:rsidTr="004C659E">
        <w:trPr>
          <w:cantSplit/>
        </w:trPr>
        <w:tc>
          <w:tcPr>
            <w:tcW w:w="1276" w:type="dxa"/>
          </w:tcPr>
          <w:p w14:paraId="2423E5CD" w14:textId="77777777" w:rsidR="00372FE9" w:rsidRPr="00372FE9" w:rsidRDefault="00372FE9" w:rsidP="00372FE9">
            <w:pPr>
              <w:rPr>
                <w:sz w:val="20"/>
              </w:rPr>
            </w:pPr>
            <w:r w:rsidRPr="00372FE9">
              <w:rPr>
                <w:noProof/>
                <w:sz w:val="20"/>
                <w:lang w:eastAsia="en-AU"/>
              </w:rPr>
              <w:drawing>
                <wp:inline distT="0" distB="0" distL="0" distR="0" wp14:anchorId="306FB47C" wp14:editId="486BC3C0">
                  <wp:extent cx="416966" cy="416966"/>
                  <wp:effectExtent l="0" t="0" r="2540" b="2540"/>
                  <wp:docPr id="2174"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1033BBE6" w14:textId="77777777" w:rsidR="00372FE9" w:rsidRPr="00372FE9" w:rsidRDefault="00372FE9" w:rsidP="00544127">
            <w:pPr>
              <w:pStyle w:val="TableText"/>
            </w:pPr>
            <w:r w:rsidRPr="00372FE9">
              <w:t xml:space="preserve">Influence and </w:t>
            </w:r>
            <w:proofErr w:type="gramStart"/>
            <w:r w:rsidRPr="00372FE9">
              <w:t>Negotiate</w:t>
            </w:r>
            <w:proofErr w:type="gramEnd"/>
          </w:p>
        </w:tc>
        <w:tc>
          <w:tcPr>
            <w:tcW w:w="4851" w:type="dxa"/>
          </w:tcPr>
          <w:p w14:paraId="2BBC128A" w14:textId="77777777" w:rsidR="00372FE9" w:rsidRPr="00372FE9" w:rsidRDefault="00372FE9" w:rsidP="00544127">
            <w:pPr>
              <w:pStyle w:val="TableText"/>
            </w:pPr>
            <w:r w:rsidRPr="00372FE9">
              <w:t>Gain consensus and commitment from others, and resolve issues and conflicts</w:t>
            </w:r>
          </w:p>
        </w:tc>
        <w:tc>
          <w:tcPr>
            <w:tcW w:w="1668" w:type="dxa"/>
          </w:tcPr>
          <w:p w14:paraId="69200382" w14:textId="77777777" w:rsidR="00372FE9" w:rsidRPr="00372FE9" w:rsidRDefault="004C659E" w:rsidP="00544127">
            <w:pPr>
              <w:pStyle w:val="TableText"/>
            </w:pPr>
            <w:r w:rsidRPr="004C659E">
              <w:t>Intermediate</w:t>
            </w:r>
          </w:p>
        </w:tc>
      </w:tr>
      <w:tr w:rsidR="00372FE9" w:rsidRPr="00372FE9" w14:paraId="764CFB91" w14:textId="77777777" w:rsidTr="004C659E">
        <w:trPr>
          <w:cantSplit/>
        </w:trPr>
        <w:tc>
          <w:tcPr>
            <w:tcW w:w="1276" w:type="dxa"/>
          </w:tcPr>
          <w:p w14:paraId="2FF8A97B" w14:textId="77777777" w:rsidR="00372FE9" w:rsidRPr="00372FE9" w:rsidRDefault="00372FE9" w:rsidP="00372FE9">
            <w:pPr>
              <w:rPr>
                <w:sz w:val="20"/>
              </w:rPr>
            </w:pPr>
            <w:r w:rsidRPr="00372FE9">
              <w:rPr>
                <w:noProof/>
                <w:sz w:val="20"/>
                <w:lang w:eastAsia="en-AU"/>
              </w:rPr>
              <w:drawing>
                <wp:inline distT="0" distB="0" distL="0" distR="0" wp14:anchorId="69417A42" wp14:editId="0FFC2A32">
                  <wp:extent cx="416966" cy="416966"/>
                  <wp:effectExtent l="0" t="0" r="2540" b="2540"/>
                  <wp:docPr id="5758"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718AA654" w14:textId="77777777" w:rsidR="00372FE9" w:rsidRPr="00372FE9" w:rsidRDefault="00372FE9" w:rsidP="00544127">
            <w:pPr>
              <w:pStyle w:val="TableText"/>
            </w:pPr>
            <w:r w:rsidRPr="00372FE9">
              <w:t xml:space="preserve">Plan and </w:t>
            </w:r>
            <w:proofErr w:type="gramStart"/>
            <w:r w:rsidRPr="00372FE9">
              <w:t>Prioritise</w:t>
            </w:r>
            <w:proofErr w:type="gramEnd"/>
          </w:p>
        </w:tc>
        <w:tc>
          <w:tcPr>
            <w:tcW w:w="4851" w:type="dxa"/>
          </w:tcPr>
          <w:p w14:paraId="6F1BCBC4" w14:textId="77777777" w:rsidR="00372FE9" w:rsidRPr="00372FE9" w:rsidRDefault="00372FE9" w:rsidP="00544127">
            <w:pPr>
              <w:pStyle w:val="TableText"/>
            </w:pPr>
            <w:r w:rsidRPr="00372FE9">
              <w:t>Plan to achieve priority outcomes and respond flexibly to changing circumstances</w:t>
            </w:r>
          </w:p>
        </w:tc>
        <w:tc>
          <w:tcPr>
            <w:tcW w:w="1668" w:type="dxa"/>
          </w:tcPr>
          <w:p w14:paraId="186503BC" w14:textId="77777777" w:rsidR="00372FE9" w:rsidRPr="00372FE9" w:rsidRDefault="004C659E" w:rsidP="00544127">
            <w:pPr>
              <w:pStyle w:val="TableText"/>
            </w:pPr>
            <w:r w:rsidRPr="004C659E">
              <w:t>Intermediate</w:t>
            </w:r>
          </w:p>
        </w:tc>
      </w:tr>
      <w:tr w:rsidR="00372FE9" w:rsidRPr="00372FE9" w14:paraId="0C05A507" w14:textId="77777777" w:rsidTr="004C659E">
        <w:trPr>
          <w:cantSplit/>
        </w:trPr>
        <w:tc>
          <w:tcPr>
            <w:tcW w:w="1276" w:type="dxa"/>
          </w:tcPr>
          <w:p w14:paraId="025BD354" w14:textId="77777777" w:rsidR="00372FE9" w:rsidRPr="00372FE9" w:rsidRDefault="00372FE9" w:rsidP="00372FE9">
            <w:pPr>
              <w:rPr>
                <w:sz w:val="20"/>
              </w:rPr>
            </w:pPr>
            <w:r w:rsidRPr="00372FE9">
              <w:rPr>
                <w:noProof/>
                <w:sz w:val="20"/>
                <w:lang w:eastAsia="en-AU"/>
              </w:rPr>
              <w:drawing>
                <wp:inline distT="0" distB="0" distL="0" distR="0" wp14:anchorId="57EB6913" wp14:editId="7D2ADE7B">
                  <wp:extent cx="416966" cy="416966"/>
                  <wp:effectExtent l="0" t="0" r="2540" b="2540"/>
                  <wp:docPr id="4124"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17C6F57D" w14:textId="77777777" w:rsidR="00372FE9" w:rsidRPr="00372FE9" w:rsidRDefault="00372FE9" w:rsidP="00544127">
            <w:pPr>
              <w:pStyle w:val="TableText"/>
            </w:pPr>
            <w:r w:rsidRPr="00372FE9">
              <w:t>Demonstrate Accountability</w:t>
            </w:r>
          </w:p>
        </w:tc>
        <w:tc>
          <w:tcPr>
            <w:tcW w:w="4851" w:type="dxa"/>
          </w:tcPr>
          <w:p w14:paraId="46C48A30" w14:textId="77777777" w:rsidR="00372FE9" w:rsidRPr="00372FE9" w:rsidRDefault="00372FE9" w:rsidP="00544127">
            <w:pPr>
              <w:pStyle w:val="TableText"/>
            </w:pPr>
            <w:r w:rsidRPr="00372FE9">
              <w:t xml:space="preserve">Be proactive and responsible for own actions, and adhere to legislation, </w:t>
            </w:r>
            <w:proofErr w:type="gramStart"/>
            <w:r w:rsidRPr="00372FE9">
              <w:t>policy</w:t>
            </w:r>
            <w:proofErr w:type="gramEnd"/>
            <w:r w:rsidRPr="00372FE9">
              <w:t xml:space="preserve"> and guidelines</w:t>
            </w:r>
          </w:p>
        </w:tc>
        <w:tc>
          <w:tcPr>
            <w:tcW w:w="1668" w:type="dxa"/>
          </w:tcPr>
          <w:p w14:paraId="7CF632BE" w14:textId="77777777" w:rsidR="00372FE9" w:rsidRPr="00372FE9" w:rsidRDefault="004C659E" w:rsidP="00544127">
            <w:pPr>
              <w:pStyle w:val="TableText"/>
            </w:pPr>
            <w:r w:rsidRPr="004C659E">
              <w:t>Intermediate</w:t>
            </w:r>
          </w:p>
        </w:tc>
      </w:tr>
      <w:tr w:rsidR="00372FE9" w:rsidRPr="00372FE9" w14:paraId="1E15C6D3" w14:textId="77777777" w:rsidTr="004C659E">
        <w:trPr>
          <w:cantSplit/>
        </w:trPr>
        <w:tc>
          <w:tcPr>
            <w:tcW w:w="1276" w:type="dxa"/>
          </w:tcPr>
          <w:p w14:paraId="4F98B6B6" w14:textId="77777777" w:rsidR="00372FE9" w:rsidRPr="00372FE9" w:rsidRDefault="00372FE9" w:rsidP="00372FE9">
            <w:pPr>
              <w:rPr>
                <w:sz w:val="20"/>
              </w:rPr>
            </w:pPr>
            <w:r w:rsidRPr="00372FE9">
              <w:rPr>
                <w:noProof/>
                <w:sz w:val="20"/>
                <w:lang w:eastAsia="en-AU"/>
              </w:rPr>
              <w:drawing>
                <wp:inline distT="0" distB="0" distL="0" distR="0" wp14:anchorId="70A61A0E" wp14:editId="2F427137">
                  <wp:extent cx="416966" cy="416966"/>
                  <wp:effectExtent l="0" t="0" r="2540" b="2540"/>
                  <wp:docPr id="7708"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30A654A9" w14:textId="77777777" w:rsidR="00372FE9" w:rsidRPr="00372FE9" w:rsidRDefault="00372FE9" w:rsidP="00544127">
            <w:pPr>
              <w:pStyle w:val="TableText"/>
            </w:pPr>
            <w:r w:rsidRPr="00372FE9">
              <w:t>Finance</w:t>
            </w:r>
          </w:p>
        </w:tc>
        <w:tc>
          <w:tcPr>
            <w:tcW w:w="4851" w:type="dxa"/>
          </w:tcPr>
          <w:p w14:paraId="780AAA7D" w14:textId="77777777" w:rsidR="00372FE9" w:rsidRPr="00372FE9" w:rsidRDefault="00372FE9" w:rsidP="00544127">
            <w:pPr>
              <w:pStyle w:val="TableText"/>
            </w:pPr>
            <w:r w:rsidRPr="00372FE9">
              <w:t>Understand and apply financial processes to achieve value for money and minimise financial risk</w:t>
            </w:r>
          </w:p>
        </w:tc>
        <w:tc>
          <w:tcPr>
            <w:tcW w:w="1668" w:type="dxa"/>
          </w:tcPr>
          <w:p w14:paraId="4C3B681C" w14:textId="77777777" w:rsidR="00372FE9" w:rsidRPr="00372FE9" w:rsidRDefault="004C659E" w:rsidP="00544127">
            <w:pPr>
              <w:pStyle w:val="TableText"/>
            </w:pPr>
            <w:r w:rsidRPr="004C659E">
              <w:t>Intermediate</w:t>
            </w:r>
          </w:p>
        </w:tc>
      </w:tr>
      <w:tr w:rsidR="00372FE9" w:rsidRPr="00372FE9" w14:paraId="55FF703F" w14:textId="77777777" w:rsidTr="004C659E">
        <w:trPr>
          <w:cantSplit/>
        </w:trPr>
        <w:tc>
          <w:tcPr>
            <w:tcW w:w="1276" w:type="dxa"/>
          </w:tcPr>
          <w:p w14:paraId="44795F86" w14:textId="77777777" w:rsidR="00372FE9" w:rsidRPr="00372FE9" w:rsidRDefault="00372FE9" w:rsidP="00372FE9">
            <w:pPr>
              <w:rPr>
                <w:sz w:val="20"/>
              </w:rPr>
            </w:pPr>
            <w:r w:rsidRPr="00372FE9">
              <w:rPr>
                <w:noProof/>
                <w:sz w:val="20"/>
                <w:lang w:eastAsia="en-AU"/>
              </w:rPr>
              <w:drawing>
                <wp:inline distT="0" distB="0" distL="0" distR="0" wp14:anchorId="22FE14A3" wp14:editId="086A79E6">
                  <wp:extent cx="416966" cy="416966"/>
                  <wp:effectExtent l="0" t="0" r="2540" b="2540"/>
                  <wp:docPr id="1302"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7F526D78" w14:textId="77777777" w:rsidR="00372FE9" w:rsidRPr="00372FE9" w:rsidRDefault="00372FE9" w:rsidP="00544127">
            <w:pPr>
              <w:pStyle w:val="TableText"/>
            </w:pPr>
            <w:r w:rsidRPr="00372FE9">
              <w:t>Technology</w:t>
            </w:r>
          </w:p>
        </w:tc>
        <w:tc>
          <w:tcPr>
            <w:tcW w:w="4851" w:type="dxa"/>
          </w:tcPr>
          <w:p w14:paraId="183E93F9" w14:textId="77777777" w:rsidR="00372FE9" w:rsidRPr="00372FE9" w:rsidRDefault="00372FE9" w:rsidP="00544127">
            <w:pPr>
              <w:pStyle w:val="TableText"/>
            </w:pPr>
            <w:r w:rsidRPr="00372FE9">
              <w:t>Understand and use available technologies to maximise efficiencies and effectiveness</w:t>
            </w:r>
          </w:p>
        </w:tc>
        <w:tc>
          <w:tcPr>
            <w:tcW w:w="1668" w:type="dxa"/>
          </w:tcPr>
          <w:p w14:paraId="33BF8934" w14:textId="77777777" w:rsidR="00372FE9" w:rsidRPr="00372FE9" w:rsidRDefault="004C659E" w:rsidP="00544127">
            <w:pPr>
              <w:pStyle w:val="TableText"/>
            </w:pPr>
            <w:r w:rsidRPr="004C659E">
              <w:t>Adept</w:t>
            </w:r>
          </w:p>
        </w:tc>
      </w:tr>
      <w:tr w:rsidR="00372FE9" w:rsidRPr="00372FE9" w14:paraId="7F53C7DA" w14:textId="77777777" w:rsidTr="004C659E">
        <w:trPr>
          <w:cantSplit/>
        </w:trPr>
        <w:tc>
          <w:tcPr>
            <w:tcW w:w="1276" w:type="dxa"/>
          </w:tcPr>
          <w:p w14:paraId="4382115B" w14:textId="77777777" w:rsidR="00372FE9" w:rsidRPr="00372FE9" w:rsidRDefault="00372FE9" w:rsidP="00372FE9">
            <w:pPr>
              <w:rPr>
                <w:sz w:val="20"/>
              </w:rPr>
            </w:pPr>
            <w:r w:rsidRPr="00372FE9">
              <w:rPr>
                <w:noProof/>
                <w:sz w:val="20"/>
                <w:lang w:eastAsia="en-AU"/>
              </w:rPr>
              <w:drawing>
                <wp:inline distT="0" distB="0" distL="0" distR="0" wp14:anchorId="77D3275F" wp14:editId="7A9A57E7">
                  <wp:extent cx="416966" cy="416966"/>
                  <wp:effectExtent l="0" t="0" r="2540" b="2540"/>
                  <wp:docPr id="9658"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6FE09C2F" w14:textId="77777777" w:rsidR="00372FE9" w:rsidRPr="00372FE9" w:rsidRDefault="00372FE9" w:rsidP="00544127">
            <w:pPr>
              <w:pStyle w:val="TableText"/>
            </w:pPr>
            <w:r w:rsidRPr="00372FE9">
              <w:t>Procurement and Contract Management</w:t>
            </w:r>
          </w:p>
        </w:tc>
        <w:tc>
          <w:tcPr>
            <w:tcW w:w="4851" w:type="dxa"/>
          </w:tcPr>
          <w:p w14:paraId="16D4A5E5" w14:textId="77777777" w:rsidR="00372FE9" w:rsidRPr="00372FE9" w:rsidRDefault="00372FE9" w:rsidP="00544127">
            <w:pPr>
              <w:pStyle w:val="TableText"/>
            </w:pPr>
            <w:r w:rsidRPr="00372FE9">
              <w:t>Understand and apply procurement processes to ensure effective purchasing and contract performance</w:t>
            </w:r>
          </w:p>
        </w:tc>
        <w:tc>
          <w:tcPr>
            <w:tcW w:w="1668" w:type="dxa"/>
          </w:tcPr>
          <w:p w14:paraId="76ED0E8A" w14:textId="77777777" w:rsidR="00372FE9" w:rsidRPr="00372FE9" w:rsidRDefault="004C659E" w:rsidP="00544127">
            <w:pPr>
              <w:pStyle w:val="TableText"/>
            </w:pPr>
            <w:r w:rsidRPr="004C659E">
              <w:t>Intermediate</w:t>
            </w:r>
          </w:p>
        </w:tc>
      </w:tr>
      <w:bookmarkEnd w:id="5"/>
      <w:bookmarkEnd w:id="6"/>
      <w:bookmarkEnd w:id="7"/>
      <w:bookmarkEnd w:id="8"/>
    </w:tbl>
    <w:p w14:paraId="4C2702FC" w14:textId="77777777" w:rsidR="009E0B71" w:rsidRDefault="009E0B71" w:rsidP="001203EE">
      <w:pPr>
        <w:contextualSpacing/>
      </w:pPr>
    </w:p>
    <w:sectPr w:rsidR="009E0B71" w:rsidSect="00115AF2">
      <w:footerReference w:type="default" r:id="rId14"/>
      <w:footerReference w:type="first" r:id="rId15"/>
      <w:type w:val="continuous"/>
      <w:pgSz w:w="11906" w:h="16838"/>
      <w:pgMar w:top="709" w:right="709" w:bottom="1418" w:left="709"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D885F" w14:textId="77777777" w:rsidR="00A40691" w:rsidRDefault="00A40691" w:rsidP="00AC273D">
      <w:pPr>
        <w:spacing w:after="0"/>
      </w:pPr>
      <w:r>
        <w:separator/>
      </w:r>
    </w:p>
  </w:endnote>
  <w:endnote w:type="continuationSeparator" w:id="0">
    <w:p w14:paraId="2396E48D" w14:textId="77777777" w:rsidR="00A40691" w:rsidRDefault="00A40691" w:rsidP="00AC27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Rooney">
    <w:altName w:val="Rooney"/>
    <w:charset w:val="00"/>
    <w:family w:val="swiss"/>
    <w:pitch w:val="variable"/>
    <w:sig w:usb0="A00000E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AC5A4" w14:textId="77777777" w:rsidR="00115AF2" w:rsidRDefault="00115AF2" w:rsidP="00F20050">
    <w:pPr>
      <w:pStyle w:val="Footer"/>
      <w:tabs>
        <w:tab w:val="clear" w:pos="4513"/>
        <w:tab w:val="center" w:pos="5103"/>
      </w:tabs>
    </w:pPr>
    <w:r w:rsidRPr="00E97E4E">
      <w:rPr>
        <w:color w:val="262626" w:themeColor="text1" w:themeTint="D9"/>
      </w:rPr>
      <w:t xml:space="preserve">Role Description </w:t>
    </w:r>
    <w:r w:rsidR="009E4A5D" w:rsidRPr="00F20050">
      <w:rPr>
        <w:color w:val="262626" w:themeColor="text1" w:themeTint="D9"/>
      </w:rPr>
      <w:t>Senior Communications Advisor (internal)</w:t>
    </w:r>
    <w:r>
      <w:rPr>
        <w:noProof/>
        <w:lang w:eastAsia="en-AU"/>
      </w:rPr>
      <w:tab/>
    </w:r>
    <w:r w:rsidRPr="008D6E7A">
      <w:rPr>
        <w:noProof/>
        <w:color w:val="auto"/>
        <w:lang w:eastAsia="en-AU"/>
      </w:rPr>
      <w:fldChar w:fldCharType="begin"/>
    </w:r>
    <w:r w:rsidRPr="008D6E7A">
      <w:rPr>
        <w:noProof/>
        <w:color w:val="auto"/>
        <w:lang w:eastAsia="en-AU"/>
      </w:rPr>
      <w:instrText xml:space="preserve"> PAGE  \* Arabic </w:instrText>
    </w:r>
    <w:r w:rsidRPr="008D6E7A">
      <w:rPr>
        <w:noProof/>
        <w:color w:val="auto"/>
        <w:lang w:eastAsia="en-AU"/>
      </w:rPr>
      <w:fldChar w:fldCharType="separate"/>
    </w:r>
    <w:r w:rsidRPr="008D6E7A">
      <w:rPr>
        <w:noProof/>
        <w:color w:val="auto"/>
        <w:lang w:eastAsia="en-AU"/>
      </w:rPr>
      <w:t>1</w:t>
    </w:r>
    <w:r w:rsidRPr="008D6E7A">
      <w:rPr>
        <w:noProof/>
        <w:color w:val="auto"/>
        <w:lang w:eastAsia="en-AU"/>
      </w:rPr>
      <w:fldChar w:fldCharType="end"/>
    </w:r>
    <w:r>
      <w:rPr>
        <w:noProof/>
        <w:lang w:eastAsia="en-AU"/>
      </w:rPr>
      <w:tab/>
    </w:r>
    <w:r>
      <w:rPr>
        <w:noProof/>
        <w:lang w:eastAsia="en-AU"/>
      </w:rPr>
      <w:tab/>
    </w:r>
    <w:r w:rsidR="009A6687">
      <w:rPr>
        <w:noProof/>
      </w:rPr>
      <w:drawing>
        <wp:inline distT="0" distB="0" distL="0" distR="0" wp14:anchorId="54CF121B" wp14:editId="26F681B5">
          <wp:extent cx="509651" cy="536866"/>
          <wp:effectExtent l="0" t="0" r="5080" b="0"/>
          <wp:docPr id="3" name="Picture 3" descr="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SW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844" cy="562351"/>
                  </a:xfrm>
                  <a:prstGeom prst="rect">
                    <a:avLst/>
                  </a:prstGeom>
                  <a:noFill/>
                  <a:ln>
                    <a:noFill/>
                  </a:ln>
                </pic:spPr>
              </pic:pic>
            </a:graphicData>
          </a:graphic>
        </wp:inline>
      </w:drawing>
    </w:r>
  </w:p>
  <w:p w14:paraId="651D1365" w14:textId="77777777" w:rsidR="00A90F97" w:rsidRPr="001E2B26" w:rsidRDefault="00A90F97" w:rsidP="00051237">
    <w:pPr>
      <w:pStyle w:val="Footer"/>
      <w:rPr>
        <w:sz w:val="12"/>
        <w:szCs w:val="12"/>
      </w:rPr>
    </w:pPr>
  </w:p>
  <w:p w14:paraId="277DFC69" w14:textId="77777777" w:rsidR="004210AA" w:rsidRDefault="004210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EE5B" w14:textId="77777777" w:rsidR="00115AF2" w:rsidRPr="00E97E4E" w:rsidRDefault="00115AF2" w:rsidP="00115AF2">
    <w:pPr>
      <w:pStyle w:val="Footer"/>
      <w:tabs>
        <w:tab w:val="clear" w:pos="4513"/>
        <w:tab w:val="center" w:pos="5103"/>
      </w:tabs>
      <w:rPr>
        <w:noProof/>
        <w:vanish/>
        <w:color w:val="262626" w:themeColor="text1" w:themeTint="D9"/>
        <w:lang w:eastAsia="en-AU"/>
        <w:specVanish/>
      </w:rPr>
    </w:pPr>
    <w:r w:rsidRPr="00E97E4E">
      <w:rPr>
        <w:color w:val="262626" w:themeColor="text1" w:themeTint="D9"/>
      </w:rPr>
      <w:t xml:space="preserve">Role Description </w:t>
    </w:r>
  </w:p>
  <w:p w14:paraId="2574F094" w14:textId="77777777" w:rsidR="00A90F97" w:rsidRDefault="00115AF2" w:rsidP="00115AF2">
    <w:pPr>
      <w:pStyle w:val="Footer"/>
      <w:tabs>
        <w:tab w:val="clear" w:pos="4513"/>
        <w:tab w:val="clear" w:pos="9026"/>
        <w:tab w:val="center" w:pos="5103"/>
        <w:tab w:val="right" w:pos="10488"/>
      </w:tabs>
    </w:pPr>
    <w:r w:rsidRPr="00E97E4E">
      <w:rPr>
        <w:color w:val="262626" w:themeColor="text1" w:themeTint="D9"/>
      </w:rPr>
      <w:t>Accountant</w:t>
    </w:r>
    <w:r>
      <w:rPr>
        <w:noProof/>
        <w:lang w:eastAsia="en-AU"/>
      </w:rPr>
      <w:tab/>
    </w:r>
    <w:r>
      <w:rPr>
        <w:noProof/>
        <w:lang w:eastAsia="en-AU"/>
      </w:rPr>
      <w:fldChar w:fldCharType="begin"/>
    </w:r>
    <w:r>
      <w:rPr>
        <w:noProof/>
        <w:lang w:eastAsia="en-AU"/>
      </w:rPr>
      <w:instrText xml:space="preserve"> PAGE  \* Arabic </w:instrText>
    </w:r>
    <w:r>
      <w:rPr>
        <w:noProof/>
        <w:lang w:eastAsia="en-AU"/>
      </w:rPr>
      <w:fldChar w:fldCharType="separate"/>
    </w:r>
    <w:r>
      <w:rPr>
        <w:noProof/>
        <w:lang w:eastAsia="en-AU"/>
      </w:rPr>
      <w:t>1</w:t>
    </w:r>
    <w:r>
      <w:rPr>
        <w:noProof/>
        <w:lang w:eastAsia="en-AU"/>
      </w:rPr>
      <w:fldChar w:fldCharType="end"/>
    </w:r>
    <w:r>
      <w:rPr>
        <w:noProof/>
        <w:lang w:eastAsia="en-AU"/>
      </w:rPr>
      <w:tab/>
    </w:r>
    <w:r>
      <w:rPr>
        <w:noProof/>
        <w:lang w:eastAsia="en-AU"/>
      </w:rPr>
      <w:tab/>
    </w:r>
    <w:r>
      <w:rPr>
        <w:noProof/>
      </w:rPr>
      <w:drawing>
        <wp:inline distT="0" distB="0" distL="0" distR="0" wp14:anchorId="59DAC5CF" wp14:editId="38E373DC">
          <wp:extent cx="432000" cy="452144"/>
          <wp:effectExtent l="0" t="0" r="6350" b="5080"/>
          <wp:docPr id="17" name="Picture 17" descr="I work for N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I work for NSW"/>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p w14:paraId="123E173D" w14:textId="77777777" w:rsidR="004210AA" w:rsidRDefault="004210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B2472" w14:textId="77777777" w:rsidR="00A40691" w:rsidRDefault="00A40691" w:rsidP="00AC273D">
      <w:pPr>
        <w:spacing w:after="0"/>
      </w:pPr>
      <w:r>
        <w:separator/>
      </w:r>
    </w:p>
  </w:footnote>
  <w:footnote w:type="continuationSeparator" w:id="0">
    <w:p w14:paraId="3429FF43" w14:textId="77777777" w:rsidR="00A40691" w:rsidRDefault="00A40691" w:rsidP="00AC273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25.5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B079BD"/>
    <w:multiLevelType w:val="hybridMultilevel"/>
    <w:tmpl w:val="33A6BF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6977B20"/>
    <w:multiLevelType w:val="hybridMultilevel"/>
    <w:tmpl w:val="9B800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ED038F"/>
    <w:multiLevelType w:val="hybridMultilevel"/>
    <w:tmpl w:val="5E6231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0400D5E"/>
    <w:multiLevelType w:val="hybridMultilevel"/>
    <w:tmpl w:val="E5B87E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A14D25"/>
    <w:multiLevelType w:val="hybridMultilevel"/>
    <w:tmpl w:val="75801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71360DD"/>
    <w:multiLevelType w:val="hybridMultilevel"/>
    <w:tmpl w:val="7C148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7E07C3E"/>
    <w:multiLevelType w:val="hybridMultilevel"/>
    <w:tmpl w:val="06A65882"/>
    <w:lvl w:ilvl="0" w:tplc="3994527C">
      <w:start w:val="1"/>
      <w:numFmt w:val="bullet"/>
      <w:pStyle w:val="OSRlevel1bullet10pt"/>
      <w:lvlText w:val=""/>
      <w:lvlJc w:val="left"/>
      <w:pPr>
        <w:tabs>
          <w:tab w:val="num" w:pos="1134"/>
        </w:tabs>
        <w:ind w:left="1134" w:hanging="567"/>
      </w:pPr>
      <w:rPr>
        <w:rFonts w:ascii="Wingdings" w:hAnsi="Wingdings" w:hint="default"/>
        <w:sz w:val="24"/>
        <w:szCs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F637FC"/>
    <w:multiLevelType w:val="hybridMultilevel"/>
    <w:tmpl w:val="EAE60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6675FB"/>
    <w:multiLevelType w:val="hybridMultilevel"/>
    <w:tmpl w:val="D862DB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B913061"/>
    <w:multiLevelType w:val="hybridMultilevel"/>
    <w:tmpl w:val="735A9E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DB6608C"/>
    <w:multiLevelType w:val="hybridMultilevel"/>
    <w:tmpl w:val="41222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227F76"/>
    <w:multiLevelType w:val="hybridMultilevel"/>
    <w:tmpl w:val="2E42FD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9" w15:restartNumberingAfterBreak="0">
    <w:nsid w:val="67FE5B88"/>
    <w:multiLevelType w:val="hybridMultilevel"/>
    <w:tmpl w:val="733C4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1D37E35"/>
    <w:multiLevelType w:val="hybridMultilevel"/>
    <w:tmpl w:val="17428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356782"/>
    <w:multiLevelType w:val="hybridMultilevel"/>
    <w:tmpl w:val="409AB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8"/>
  </w:num>
  <w:num w:numId="13">
    <w:abstractNumId w:val="28"/>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30"/>
  </w:num>
  <w:num w:numId="21">
    <w:abstractNumId w:val="25"/>
  </w:num>
  <w:num w:numId="22">
    <w:abstractNumId w:val="22"/>
  </w:num>
  <w:num w:numId="23">
    <w:abstractNumId w:val="23"/>
  </w:num>
  <w:num w:numId="24">
    <w:abstractNumId w:val="20"/>
  </w:num>
  <w:num w:numId="25">
    <w:abstractNumId w:val="32"/>
  </w:num>
  <w:num w:numId="26">
    <w:abstractNumId w:val="19"/>
  </w:num>
  <w:num w:numId="27">
    <w:abstractNumId w:val="9"/>
  </w:num>
  <w:num w:numId="28">
    <w:abstractNumId w:val="18"/>
  </w:num>
  <w:num w:numId="29">
    <w:abstractNumId w:val="9"/>
  </w:num>
  <w:num w:numId="30">
    <w:abstractNumId w:val="9"/>
  </w:num>
  <w:num w:numId="31">
    <w:abstractNumId w:val="14"/>
  </w:num>
  <w:num w:numId="32">
    <w:abstractNumId w:val="11"/>
  </w:num>
  <w:num w:numId="33">
    <w:abstractNumId w:val="33"/>
  </w:num>
  <w:num w:numId="34">
    <w:abstractNumId w:val="13"/>
  </w:num>
  <w:num w:numId="35">
    <w:abstractNumId w:val="29"/>
  </w:num>
  <w:num w:numId="36">
    <w:abstractNumId w:val="24"/>
  </w:num>
  <w:num w:numId="37">
    <w:abstractNumId w:val="15"/>
  </w:num>
  <w:num w:numId="38">
    <w:abstractNumId w:val="31"/>
  </w:num>
  <w:num w:numId="39">
    <w:abstractNumId w:val="9"/>
  </w:num>
  <w:num w:numId="40">
    <w:abstractNumId w:val="10"/>
  </w:num>
  <w:num w:numId="41">
    <w:abstractNumId w:val="26"/>
  </w:num>
  <w:num w:numId="42">
    <w:abstractNumId w:val="21"/>
  </w:num>
  <w:num w:numId="43">
    <w:abstractNumId w:val="12"/>
  </w:num>
  <w:num w:numId="44">
    <w:abstractNumId w:val="27"/>
  </w:num>
  <w:num w:numId="45">
    <w:abstractNumId w:val="9"/>
  </w:num>
  <w:num w:numId="46">
    <w:abstractNumId w:val="9"/>
  </w:num>
  <w:num w:numId="47">
    <w:abstractNumId w:val="9"/>
  </w:num>
  <w:num w:numId="48">
    <w:abstractNumId w:val="9"/>
  </w:num>
  <w:num w:numId="49">
    <w:abstractNumId w:val="9"/>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A7A"/>
    <w:rsid w:val="000004A7"/>
    <w:rsid w:val="0000267F"/>
    <w:rsid w:val="000044A0"/>
    <w:rsid w:val="00006660"/>
    <w:rsid w:val="0001128F"/>
    <w:rsid w:val="00014206"/>
    <w:rsid w:val="00014E98"/>
    <w:rsid w:val="00014EB8"/>
    <w:rsid w:val="000151A9"/>
    <w:rsid w:val="00021C23"/>
    <w:rsid w:val="000227A8"/>
    <w:rsid w:val="0002436B"/>
    <w:rsid w:val="000257F3"/>
    <w:rsid w:val="0002595E"/>
    <w:rsid w:val="0002637C"/>
    <w:rsid w:val="0003077E"/>
    <w:rsid w:val="00030C9C"/>
    <w:rsid w:val="00031E32"/>
    <w:rsid w:val="0003659D"/>
    <w:rsid w:val="000375D5"/>
    <w:rsid w:val="00042681"/>
    <w:rsid w:val="00043B92"/>
    <w:rsid w:val="000440C3"/>
    <w:rsid w:val="00045975"/>
    <w:rsid w:val="000477E1"/>
    <w:rsid w:val="00050CD8"/>
    <w:rsid w:val="00051237"/>
    <w:rsid w:val="000550BE"/>
    <w:rsid w:val="000564AF"/>
    <w:rsid w:val="000575F8"/>
    <w:rsid w:val="00057CB3"/>
    <w:rsid w:val="00057FCB"/>
    <w:rsid w:val="000618BB"/>
    <w:rsid w:val="0006207C"/>
    <w:rsid w:val="000626FD"/>
    <w:rsid w:val="00062859"/>
    <w:rsid w:val="0006316C"/>
    <w:rsid w:val="000673A1"/>
    <w:rsid w:val="00071200"/>
    <w:rsid w:val="00073F1E"/>
    <w:rsid w:val="000748C3"/>
    <w:rsid w:val="00074DAA"/>
    <w:rsid w:val="000758D0"/>
    <w:rsid w:val="00076EAB"/>
    <w:rsid w:val="00077B45"/>
    <w:rsid w:val="00077DFF"/>
    <w:rsid w:val="0008547B"/>
    <w:rsid w:val="00086B43"/>
    <w:rsid w:val="0009116E"/>
    <w:rsid w:val="000915AA"/>
    <w:rsid w:val="00092A99"/>
    <w:rsid w:val="00094538"/>
    <w:rsid w:val="0009663A"/>
    <w:rsid w:val="000967EB"/>
    <w:rsid w:val="000975C1"/>
    <w:rsid w:val="00097C7F"/>
    <w:rsid w:val="00097CC6"/>
    <w:rsid w:val="000A16AF"/>
    <w:rsid w:val="000A2C78"/>
    <w:rsid w:val="000A417B"/>
    <w:rsid w:val="000A4E9E"/>
    <w:rsid w:val="000A75A4"/>
    <w:rsid w:val="000A78FF"/>
    <w:rsid w:val="000B1069"/>
    <w:rsid w:val="000B127E"/>
    <w:rsid w:val="000B271C"/>
    <w:rsid w:val="000B370C"/>
    <w:rsid w:val="000B6008"/>
    <w:rsid w:val="000B6316"/>
    <w:rsid w:val="000C2AB2"/>
    <w:rsid w:val="000C3951"/>
    <w:rsid w:val="000C453F"/>
    <w:rsid w:val="000D05E3"/>
    <w:rsid w:val="000E149C"/>
    <w:rsid w:val="000E264B"/>
    <w:rsid w:val="000E2D7E"/>
    <w:rsid w:val="000E326C"/>
    <w:rsid w:val="000E4DC1"/>
    <w:rsid w:val="000E5EE6"/>
    <w:rsid w:val="000F21C2"/>
    <w:rsid w:val="000F2309"/>
    <w:rsid w:val="000F2402"/>
    <w:rsid w:val="000F3527"/>
    <w:rsid w:val="000F3CB4"/>
    <w:rsid w:val="000F3F7E"/>
    <w:rsid w:val="000F5C76"/>
    <w:rsid w:val="000F648C"/>
    <w:rsid w:val="00100337"/>
    <w:rsid w:val="001003F7"/>
    <w:rsid w:val="00101B6A"/>
    <w:rsid w:val="00101F55"/>
    <w:rsid w:val="0010245F"/>
    <w:rsid w:val="00103875"/>
    <w:rsid w:val="00106323"/>
    <w:rsid w:val="00106A75"/>
    <w:rsid w:val="0011338E"/>
    <w:rsid w:val="001142DA"/>
    <w:rsid w:val="00115AF2"/>
    <w:rsid w:val="0011627F"/>
    <w:rsid w:val="00116B0F"/>
    <w:rsid w:val="00116F0D"/>
    <w:rsid w:val="001203EE"/>
    <w:rsid w:val="00120A45"/>
    <w:rsid w:val="0012232D"/>
    <w:rsid w:val="00122685"/>
    <w:rsid w:val="00123E52"/>
    <w:rsid w:val="00126219"/>
    <w:rsid w:val="0012683A"/>
    <w:rsid w:val="00130BC5"/>
    <w:rsid w:val="001312F5"/>
    <w:rsid w:val="00132343"/>
    <w:rsid w:val="0014452C"/>
    <w:rsid w:val="00146A4F"/>
    <w:rsid w:val="0014725A"/>
    <w:rsid w:val="00155EFA"/>
    <w:rsid w:val="001612BF"/>
    <w:rsid w:val="00162154"/>
    <w:rsid w:val="00162275"/>
    <w:rsid w:val="001708F4"/>
    <w:rsid w:val="0017252E"/>
    <w:rsid w:val="00172A22"/>
    <w:rsid w:val="00173FD1"/>
    <w:rsid w:val="00174755"/>
    <w:rsid w:val="00176E9A"/>
    <w:rsid w:val="001772A3"/>
    <w:rsid w:val="001812C7"/>
    <w:rsid w:val="00186C79"/>
    <w:rsid w:val="00186F6C"/>
    <w:rsid w:val="001875E2"/>
    <w:rsid w:val="00187715"/>
    <w:rsid w:val="00190510"/>
    <w:rsid w:val="00191ACA"/>
    <w:rsid w:val="00191F05"/>
    <w:rsid w:val="001945A8"/>
    <w:rsid w:val="00194E0A"/>
    <w:rsid w:val="00197236"/>
    <w:rsid w:val="001A1637"/>
    <w:rsid w:val="001A5B5E"/>
    <w:rsid w:val="001A704A"/>
    <w:rsid w:val="001A7C13"/>
    <w:rsid w:val="001B0AF4"/>
    <w:rsid w:val="001B7940"/>
    <w:rsid w:val="001C0122"/>
    <w:rsid w:val="001C0E34"/>
    <w:rsid w:val="001C39B5"/>
    <w:rsid w:val="001C5AB7"/>
    <w:rsid w:val="001D0E26"/>
    <w:rsid w:val="001D0E78"/>
    <w:rsid w:val="001D133A"/>
    <w:rsid w:val="001D1BB5"/>
    <w:rsid w:val="001D6B1C"/>
    <w:rsid w:val="001D73CA"/>
    <w:rsid w:val="001E0F3B"/>
    <w:rsid w:val="001E2B26"/>
    <w:rsid w:val="001E507E"/>
    <w:rsid w:val="001E7CA4"/>
    <w:rsid w:val="001F010B"/>
    <w:rsid w:val="001F0E79"/>
    <w:rsid w:val="001F3B8E"/>
    <w:rsid w:val="001F57B6"/>
    <w:rsid w:val="001F5938"/>
    <w:rsid w:val="001F618B"/>
    <w:rsid w:val="00202CD4"/>
    <w:rsid w:val="00203E4E"/>
    <w:rsid w:val="00213ED7"/>
    <w:rsid w:val="00222CC4"/>
    <w:rsid w:val="002256A0"/>
    <w:rsid w:val="002347AA"/>
    <w:rsid w:val="00237136"/>
    <w:rsid w:val="00237CFF"/>
    <w:rsid w:val="00246BFC"/>
    <w:rsid w:val="00252BF9"/>
    <w:rsid w:val="00271FAE"/>
    <w:rsid w:val="00273008"/>
    <w:rsid w:val="002735A9"/>
    <w:rsid w:val="0028049D"/>
    <w:rsid w:val="00280676"/>
    <w:rsid w:val="00284FE6"/>
    <w:rsid w:val="00285EA6"/>
    <w:rsid w:val="00285EF8"/>
    <w:rsid w:val="002863B5"/>
    <w:rsid w:val="00286B47"/>
    <w:rsid w:val="002872F7"/>
    <w:rsid w:val="002901B8"/>
    <w:rsid w:val="00294E56"/>
    <w:rsid w:val="00297CDF"/>
    <w:rsid w:val="002A18A8"/>
    <w:rsid w:val="002A41AA"/>
    <w:rsid w:val="002A60C2"/>
    <w:rsid w:val="002B0616"/>
    <w:rsid w:val="002B27D4"/>
    <w:rsid w:val="002C458A"/>
    <w:rsid w:val="002D0251"/>
    <w:rsid w:val="002D4902"/>
    <w:rsid w:val="002D4927"/>
    <w:rsid w:val="002D4DE0"/>
    <w:rsid w:val="002D6639"/>
    <w:rsid w:val="002D7840"/>
    <w:rsid w:val="002E09D3"/>
    <w:rsid w:val="002E11BF"/>
    <w:rsid w:val="002E1E69"/>
    <w:rsid w:val="002E3146"/>
    <w:rsid w:val="002F07BE"/>
    <w:rsid w:val="002F2400"/>
    <w:rsid w:val="002F2D26"/>
    <w:rsid w:val="002F5361"/>
    <w:rsid w:val="002F586E"/>
    <w:rsid w:val="002F692E"/>
    <w:rsid w:val="003000E8"/>
    <w:rsid w:val="00300442"/>
    <w:rsid w:val="003008BA"/>
    <w:rsid w:val="0030097A"/>
    <w:rsid w:val="00301B57"/>
    <w:rsid w:val="00302551"/>
    <w:rsid w:val="00313043"/>
    <w:rsid w:val="003232D0"/>
    <w:rsid w:val="00324761"/>
    <w:rsid w:val="00324F2D"/>
    <w:rsid w:val="00326B2D"/>
    <w:rsid w:val="00327C35"/>
    <w:rsid w:val="00330331"/>
    <w:rsid w:val="00331913"/>
    <w:rsid w:val="00334ED9"/>
    <w:rsid w:val="0033590A"/>
    <w:rsid w:val="003361AE"/>
    <w:rsid w:val="0034373A"/>
    <w:rsid w:val="003452C0"/>
    <w:rsid w:val="00347774"/>
    <w:rsid w:val="00347F09"/>
    <w:rsid w:val="00351878"/>
    <w:rsid w:val="00354809"/>
    <w:rsid w:val="003551DB"/>
    <w:rsid w:val="00355AB8"/>
    <w:rsid w:val="003564E0"/>
    <w:rsid w:val="00357A96"/>
    <w:rsid w:val="003605CF"/>
    <w:rsid w:val="003613F1"/>
    <w:rsid w:val="00362BD4"/>
    <w:rsid w:val="0036321F"/>
    <w:rsid w:val="00365DAF"/>
    <w:rsid w:val="00367351"/>
    <w:rsid w:val="00367CB5"/>
    <w:rsid w:val="0037183B"/>
    <w:rsid w:val="00372203"/>
    <w:rsid w:val="003726BA"/>
    <w:rsid w:val="00372FE9"/>
    <w:rsid w:val="00375A2D"/>
    <w:rsid w:val="00376812"/>
    <w:rsid w:val="00376972"/>
    <w:rsid w:val="003776D3"/>
    <w:rsid w:val="00385104"/>
    <w:rsid w:val="00385EAF"/>
    <w:rsid w:val="003904D7"/>
    <w:rsid w:val="00394D28"/>
    <w:rsid w:val="003A342B"/>
    <w:rsid w:val="003A3E82"/>
    <w:rsid w:val="003A5831"/>
    <w:rsid w:val="003A6939"/>
    <w:rsid w:val="003B310A"/>
    <w:rsid w:val="003C05C1"/>
    <w:rsid w:val="003C0BA4"/>
    <w:rsid w:val="003C410C"/>
    <w:rsid w:val="003C481F"/>
    <w:rsid w:val="003C5C8D"/>
    <w:rsid w:val="003C64C5"/>
    <w:rsid w:val="003C6579"/>
    <w:rsid w:val="003C7A36"/>
    <w:rsid w:val="003D0EA6"/>
    <w:rsid w:val="003D0ECA"/>
    <w:rsid w:val="003D10D6"/>
    <w:rsid w:val="003D11C3"/>
    <w:rsid w:val="003D2DDC"/>
    <w:rsid w:val="003D37DB"/>
    <w:rsid w:val="003D44C2"/>
    <w:rsid w:val="003D77D3"/>
    <w:rsid w:val="003E0111"/>
    <w:rsid w:val="003E32F3"/>
    <w:rsid w:val="003E55F7"/>
    <w:rsid w:val="003E5AD6"/>
    <w:rsid w:val="003F0B30"/>
    <w:rsid w:val="003F22BD"/>
    <w:rsid w:val="003F2E7D"/>
    <w:rsid w:val="003F58FA"/>
    <w:rsid w:val="003F667E"/>
    <w:rsid w:val="003F6E2B"/>
    <w:rsid w:val="003F7C59"/>
    <w:rsid w:val="00402E6D"/>
    <w:rsid w:val="0041221E"/>
    <w:rsid w:val="00420C6F"/>
    <w:rsid w:val="004210AA"/>
    <w:rsid w:val="004219E2"/>
    <w:rsid w:val="0042535F"/>
    <w:rsid w:val="0042783B"/>
    <w:rsid w:val="00427DB5"/>
    <w:rsid w:val="00431FEE"/>
    <w:rsid w:val="0043710E"/>
    <w:rsid w:val="00440B70"/>
    <w:rsid w:val="00440C1F"/>
    <w:rsid w:val="004418E9"/>
    <w:rsid w:val="00442847"/>
    <w:rsid w:val="00442916"/>
    <w:rsid w:val="004442C4"/>
    <w:rsid w:val="00444CE9"/>
    <w:rsid w:val="00444E4D"/>
    <w:rsid w:val="00444EC5"/>
    <w:rsid w:val="00447D49"/>
    <w:rsid w:val="00451821"/>
    <w:rsid w:val="004522D0"/>
    <w:rsid w:val="00453376"/>
    <w:rsid w:val="004533AC"/>
    <w:rsid w:val="004536A3"/>
    <w:rsid w:val="00454B08"/>
    <w:rsid w:val="004562EC"/>
    <w:rsid w:val="0045640E"/>
    <w:rsid w:val="00456590"/>
    <w:rsid w:val="00456937"/>
    <w:rsid w:val="0045774B"/>
    <w:rsid w:val="00460C8B"/>
    <w:rsid w:val="004629AB"/>
    <w:rsid w:val="00466283"/>
    <w:rsid w:val="00470173"/>
    <w:rsid w:val="00470D08"/>
    <w:rsid w:val="00471DFC"/>
    <w:rsid w:val="0047302C"/>
    <w:rsid w:val="004750B2"/>
    <w:rsid w:val="00475E3E"/>
    <w:rsid w:val="00477577"/>
    <w:rsid w:val="004779F0"/>
    <w:rsid w:val="004809D1"/>
    <w:rsid w:val="00482EE6"/>
    <w:rsid w:val="0048548B"/>
    <w:rsid w:val="00486A12"/>
    <w:rsid w:val="0048713B"/>
    <w:rsid w:val="00487498"/>
    <w:rsid w:val="0049018A"/>
    <w:rsid w:val="00491437"/>
    <w:rsid w:val="004940A1"/>
    <w:rsid w:val="004955B3"/>
    <w:rsid w:val="0049712A"/>
    <w:rsid w:val="00497E04"/>
    <w:rsid w:val="004A1A64"/>
    <w:rsid w:val="004A1B46"/>
    <w:rsid w:val="004A1E16"/>
    <w:rsid w:val="004A2C04"/>
    <w:rsid w:val="004A31C9"/>
    <w:rsid w:val="004A3696"/>
    <w:rsid w:val="004A43E4"/>
    <w:rsid w:val="004A4485"/>
    <w:rsid w:val="004A4811"/>
    <w:rsid w:val="004A63EB"/>
    <w:rsid w:val="004B0ACE"/>
    <w:rsid w:val="004B0FFB"/>
    <w:rsid w:val="004B57AD"/>
    <w:rsid w:val="004B5D0E"/>
    <w:rsid w:val="004C2EF6"/>
    <w:rsid w:val="004C5F66"/>
    <w:rsid w:val="004C659E"/>
    <w:rsid w:val="004C7ED0"/>
    <w:rsid w:val="004D1E56"/>
    <w:rsid w:val="004D3800"/>
    <w:rsid w:val="004D650A"/>
    <w:rsid w:val="004D751F"/>
    <w:rsid w:val="004E0CEE"/>
    <w:rsid w:val="004E22E6"/>
    <w:rsid w:val="004E3295"/>
    <w:rsid w:val="004E4642"/>
    <w:rsid w:val="004E5FCD"/>
    <w:rsid w:val="004E7C6C"/>
    <w:rsid w:val="004F0E9E"/>
    <w:rsid w:val="004F1DB4"/>
    <w:rsid w:val="004F1FB5"/>
    <w:rsid w:val="004F4AB0"/>
    <w:rsid w:val="004F6193"/>
    <w:rsid w:val="0050275F"/>
    <w:rsid w:val="005030FB"/>
    <w:rsid w:val="005037F1"/>
    <w:rsid w:val="00506C0E"/>
    <w:rsid w:val="00506CB5"/>
    <w:rsid w:val="00506DED"/>
    <w:rsid w:val="00507F16"/>
    <w:rsid w:val="005122CD"/>
    <w:rsid w:val="005132CB"/>
    <w:rsid w:val="00513F46"/>
    <w:rsid w:val="005211E4"/>
    <w:rsid w:val="00524886"/>
    <w:rsid w:val="00526D8B"/>
    <w:rsid w:val="00530754"/>
    <w:rsid w:val="005312F5"/>
    <w:rsid w:val="00531385"/>
    <w:rsid w:val="0053264A"/>
    <w:rsid w:val="00534988"/>
    <w:rsid w:val="005360FF"/>
    <w:rsid w:val="00540C8A"/>
    <w:rsid w:val="00544127"/>
    <w:rsid w:val="00546A7D"/>
    <w:rsid w:val="005472AC"/>
    <w:rsid w:val="005505E4"/>
    <w:rsid w:val="00550DF7"/>
    <w:rsid w:val="00550F81"/>
    <w:rsid w:val="0055213E"/>
    <w:rsid w:val="00552A7A"/>
    <w:rsid w:val="00553980"/>
    <w:rsid w:val="00554A2C"/>
    <w:rsid w:val="00556960"/>
    <w:rsid w:val="0056018B"/>
    <w:rsid w:val="005612AD"/>
    <w:rsid w:val="00566E7B"/>
    <w:rsid w:val="00567031"/>
    <w:rsid w:val="0056725F"/>
    <w:rsid w:val="00570E7B"/>
    <w:rsid w:val="005713D4"/>
    <w:rsid w:val="005741B0"/>
    <w:rsid w:val="00575E21"/>
    <w:rsid w:val="00576675"/>
    <w:rsid w:val="00576997"/>
    <w:rsid w:val="005829CE"/>
    <w:rsid w:val="00582E73"/>
    <w:rsid w:val="005830BB"/>
    <w:rsid w:val="005840AF"/>
    <w:rsid w:val="0058762A"/>
    <w:rsid w:val="00587A31"/>
    <w:rsid w:val="00591804"/>
    <w:rsid w:val="00594A6C"/>
    <w:rsid w:val="00595E4B"/>
    <w:rsid w:val="00596C1A"/>
    <w:rsid w:val="00596EF3"/>
    <w:rsid w:val="005A17C5"/>
    <w:rsid w:val="005A229C"/>
    <w:rsid w:val="005A2572"/>
    <w:rsid w:val="005A28F1"/>
    <w:rsid w:val="005A2C7E"/>
    <w:rsid w:val="005A45D4"/>
    <w:rsid w:val="005B06A8"/>
    <w:rsid w:val="005B4A86"/>
    <w:rsid w:val="005B4FC3"/>
    <w:rsid w:val="005B5229"/>
    <w:rsid w:val="005B59E8"/>
    <w:rsid w:val="005B71DD"/>
    <w:rsid w:val="005B740B"/>
    <w:rsid w:val="005C0EBF"/>
    <w:rsid w:val="005C4C30"/>
    <w:rsid w:val="005C538C"/>
    <w:rsid w:val="005D3386"/>
    <w:rsid w:val="005D3764"/>
    <w:rsid w:val="005D5F07"/>
    <w:rsid w:val="005D62DC"/>
    <w:rsid w:val="005D66C5"/>
    <w:rsid w:val="005D7164"/>
    <w:rsid w:val="005D7A1A"/>
    <w:rsid w:val="005E06FD"/>
    <w:rsid w:val="005E2A35"/>
    <w:rsid w:val="005E3DE9"/>
    <w:rsid w:val="005E68C0"/>
    <w:rsid w:val="005F0E0E"/>
    <w:rsid w:val="005F2CA5"/>
    <w:rsid w:val="005F427B"/>
    <w:rsid w:val="005F4EC6"/>
    <w:rsid w:val="005F5991"/>
    <w:rsid w:val="005F7A3D"/>
    <w:rsid w:val="00601353"/>
    <w:rsid w:val="00602728"/>
    <w:rsid w:val="00604DCB"/>
    <w:rsid w:val="00606477"/>
    <w:rsid w:val="00611740"/>
    <w:rsid w:val="00620CA4"/>
    <w:rsid w:val="00624400"/>
    <w:rsid w:val="00632BC3"/>
    <w:rsid w:val="0063412F"/>
    <w:rsid w:val="00634506"/>
    <w:rsid w:val="0063471B"/>
    <w:rsid w:val="00635BBB"/>
    <w:rsid w:val="006367AD"/>
    <w:rsid w:val="0064056C"/>
    <w:rsid w:val="00640B15"/>
    <w:rsid w:val="00641CB8"/>
    <w:rsid w:val="0064395B"/>
    <w:rsid w:val="00645B72"/>
    <w:rsid w:val="006506BC"/>
    <w:rsid w:val="00651CEC"/>
    <w:rsid w:val="006540AF"/>
    <w:rsid w:val="0065653A"/>
    <w:rsid w:val="00656EFD"/>
    <w:rsid w:val="006632B2"/>
    <w:rsid w:val="006633EF"/>
    <w:rsid w:val="00666D0F"/>
    <w:rsid w:val="00667FCB"/>
    <w:rsid w:val="00670228"/>
    <w:rsid w:val="006710B5"/>
    <w:rsid w:val="00671EDB"/>
    <w:rsid w:val="00673E9B"/>
    <w:rsid w:val="006740B0"/>
    <w:rsid w:val="00674F8F"/>
    <w:rsid w:val="00675CBA"/>
    <w:rsid w:val="006769BD"/>
    <w:rsid w:val="00682ACF"/>
    <w:rsid w:val="0068360A"/>
    <w:rsid w:val="00683BF1"/>
    <w:rsid w:val="00684141"/>
    <w:rsid w:val="00685FA7"/>
    <w:rsid w:val="00686A78"/>
    <w:rsid w:val="00694BF2"/>
    <w:rsid w:val="00695C95"/>
    <w:rsid w:val="00696D00"/>
    <w:rsid w:val="00697DF2"/>
    <w:rsid w:val="006A38B2"/>
    <w:rsid w:val="006A6D25"/>
    <w:rsid w:val="006B4035"/>
    <w:rsid w:val="006C1B5E"/>
    <w:rsid w:val="006C1FBD"/>
    <w:rsid w:val="006C3E53"/>
    <w:rsid w:val="006C56B3"/>
    <w:rsid w:val="006C73B6"/>
    <w:rsid w:val="006C76A2"/>
    <w:rsid w:val="006E0883"/>
    <w:rsid w:val="006E41E5"/>
    <w:rsid w:val="006F0836"/>
    <w:rsid w:val="006F2A07"/>
    <w:rsid w:val="006F481B"/>
    <w:rsid w:val="006F6540"/>
    <w:rsid w:val="006F7045"/>
    <w:rsid w:val="00700589"/>
    <w:rsid w:val="0070281C"/>
    <w:rsid w:val="00713D4E"/>
    <w:rsid w:val="0071562A"/>
    <w:rsid w:val="0071682A"/>
    <w:rsid w:val="00716FD1"/>
    <w:rsid w:val="00717FA3"/>
    <w:rsid w:val="00720A00"/>
    <w:rsid w:val="00720F93"/>
    <w:rsid w:val="00721496"/>
    <w:rsid w:val="00721689"/>
    <w:rsid w:val="00723509"/>
    <w:rsid w:val="00723D21"/>
    <w:rsid w:val="007265DF"/>
    <w:rsid w:val="00731754"/>
    <w:rsid w:val="00732229"/>
    <w:rsid w:val="00732498"/>
    <w:rsid w:val="00732D8A"/>
    <w:rsid w:val="00733D92"/>
    <w:rsid w:val="007351FF"/>
    <w:rsid w:val="00735790"/>
    <w:rsid w:val="00735B24"/>
    <w:rsid w:val="00741726"/>
    <w:rsid w:val="0075022B"/>
    <w:rsid w:val="00751C97"/>
    <w:rsid w:val="00753279"/>
    <w:rsid w:val="00753C8C"/>
    <w:rsid w:val="00754862"/>
    <w:rsid w:val="00754A7A"/>
    <w:rsid w:val="00755854"/>
    <w:rsid w:val="00760115"/>
    <w:rsid w:val="0076011C"/>
    <w:rsid w:val="0076331C"/>
    <w:rsid w:val="00765CA4"/>
    <w:rsid w:val="00766A1C"/>
    <w:rsid w:val="00766C18"/>
    <w:rsid w:val="00773F15"/>
    <w:rsid w:val="00780769"/>
    <w:rsid w:val="007830E1"/>
    <w:rsid w:val="00783BBC"/>
    <w:rsid w:val="007841FD"/>
    <w:rsid w:val="007845C3"/>
    <w:rsid w:val="00790ADD"/>
    <w:rsid w:val="0079471C"/>
    <w:rsid w:val="00796201"/>
    <w:rsid w:val="0079771E"/>
    <w:rsid w:val="007A3E74"/>
    <w:rsid w:val="007A5E76"/>
    <w:rsid w:val="007B05B2"/>
    <w:rsid w:val="007B1BDE"/>
    <w:rsid w:val="007B230A"/>
    <w:rsid w:val="007B3114"/>
    <w:rsid w:val="007B3EDD"/>
    <w:rsid w:val="007B5A7A"/>
    <w:rsid w:val="007B7176"/>
    <w:rsid w:val="007B77DD"/>
    <w:rsid w:val="007C47A9"/>
    <w:rsid w:val="007C76D0"/>
    <w:rsid w:val="007C7AE1"/>
    <w:rsid w:val="007D0E9F"/>
    <w:rsid w:val="007D6C1C"/>
    <w:rsid w:val="007D6D30"/>
    <w:rsid w:val="007E3E39"/>
    <w:rsid w:val="007F1AE2"/>
    <w:rsid w:val="007F366D"/>
    <w:rsid w:val="007F3905"/>
    <w:rsid w:val="007F4BAB"/>
    <w:rsid w:val="007F5884"/>
    <w:rsid w:val="007F6001"/>
    <w:rsid w:val="007F6680"/>
    <w:rsid w:val="0080079A"/>
    <w:rsid w:val="00803E47"/>
    <w:rsid w:val="0080529D"/>
    <w:rsid w:val="008151FF"/>
    <w:rsid w:val="0081582E"/>
    <w:rsid w:val="00821C4C"/>
    <w:rsid w:val="008223B3"/>
    <w:rsid w:val="00822B66"/>
    <w:rsid w:val="00822DC8"/>
    <w:rsid w:val="008245C3"/>
    <w:rsid w:val="00824DB4"/>
    <w:rsid w:val="00825325"/>
    <w:rsid w:val="0082615A"/>
    <w:rsid w:val="00826607"/>
    <w:rsid w:val="00830097"/>
    <w:rsid w:val="008325D5"/>
    <w:rsid w:val="00835D24"/>
    <w:rsid w:val="008365F5"/>
    <w:rsid w:val="00842FBF"/>
    <w:rsid w:val="00844228"/>
    <w:rsid w:val="008478DA"/>
    <w:rsid w:val="00850EF0"/>
    <w:rsid w:val="008526DE"/>
    <w:rsid w:val="00853F21"/>
    <w:rsid w:val="0085463A"/>
    <w:rsid w:val="00855B9E"/>
    <w:rsid w:val="00855D9A"/>
    <w:rsid w:val="008616D5"/>
    <w:rsid w:val="008634A3"/>
    <w:rsid w:val="00863AF9"/>
    <w:rsid w:val="00865372"/>
    <w:rsid w:val="00866A99"/>
    <w:rsid w:val="00867136"/>
    <w:rsid w:val="00867E89"/>
    <w:rsid w:val="0087247B"/>
    <w:rsid w:val="00872D7B"/>
    <w:rsid w:val="00873E3D"/>
    <w:rsid w:val="008744CA"/>
    <w:rsid w:val="00874C5E"/>
    <w:rsid w:val="00874DE9"/>
    <w:rsid w:val="00876FF3"/>
    <w:rsid w:val="00883378"/>
    <w:rsid w:val="00884050"/>
    <w:rsid w:val="00887B94"/>
    <w:rsid w:val="008913F9"/>
    <w:rsid w:val="008913FE"/>
    <w:rsid w:val="0089412A"/>
    <w:rsid w:val="008978C5"/>
    <w:rsid w:val="008A043A"/>
    <w:rsid w:val="008A084B"/>
    <w:rsid w:val="008A09CE"/>
    <w:rsid w:val="008A33F0"/>
    <w:rsid w:val="008A4AA4"/>
    <w:rsid w:val="008A5136"/>
    <w:rsid w:val="008A77FC"/>
    <w:rsid w:val="008B1D03"/>
    <w:rsid w:val="008B201D"/>
    <w:rsid w:val="008B243C"/>
    <w:rsid w:val="008B5322"/>
    <w:rsid w:val="008B61FB"/>
    <w:rsid w:val="008B6401"/>
    <w:rsid w:val="008B79A8"/>
    <w:rsid w:val="008D09CB"/>
    <w:rsid w:val="008D21B4"/>
    <w:rsid w:val="008D6E7A"/>
    <w:rsid w:val="008D774C"/>
    <w:rsid w:val="008E0207"/>
    <w:rsid w:val="008E2FD9"/>
    <w:rsid w:val="008E525F"/>
    <w:rsid w:val="008E52B8"/>
    <w:rsid w:val="008E562C"/>
    <w:rsid w:val="008E65A3"/>
    <w:rsid w:val="008E6C44"/>
    <w:rsid w:val="008F0E0C"/>
    <w:rsid w:val="008F12FD"/>
    <w:rsid w:val="008F52FC"/>
    <w:rsid w:val="00901B0A"/>
    <w:rsid w:val="00911600"/>
    <w:rsid w:val="0091160E"/>
    <w:rsid w:val="00911D8D"/>
    <w:rsid w:val="00913641"/>
    <w:rsid w:val="00913836"/>
    <w:rsid w:val="00914D86"/>
    <w:rsid w:val="0092000E"/>
    <w:rsid w:val="009210BA"/>
    <w:rsid w:val="009258CF"/>
    <w:rsid w:val="00927549"/>
    <w:rsid w:val="00927BEC"/>
    <w:rsid w:val="00930255"/>
    <w:rsid w:val="009302D1"/>
    <w:rsid w:val="00930BFE"/>
    <w:rsid w:val="00931E80"/>
    <w:rsid w:val="00933039"/>
    <w:rsid w:val="0093429D"/>
    <w:rsid w:val="00945108"/>
    <w:rsid w:val="00945CBA"/>
    <w:rsid w:val="00950CA7"/>
    <w:rsid w:val="00951702"/>
    <w:rsid w:val="009562E4"/>
    <w:rsid w:val="009565EF"/>
    <w:rsid w:val="0095776A"/>
    <w:rsid w:val="0095786C"/>
    <w:rsid w:val="00957887"/>
    <w:rsid w:val="00957A8E"/>
    <w:rsid w:val="009609A1"/>
    <w:rsid w:val="0096289B"/>
    <w:rsid w:val="009636D3"/>
    <w:rsid w:val="00963E83"/>
    <w:rsid w:val="00965E89"/>
    <w:rsid w:val="00967090"/>
    <w:rsid w:val="00970F86"/>
    <w:rsid w:val="00972AE0"/>
    <w:rsid w:val="00972C0F"/>
    <w:rsid w:val="00972D2F"/>
    <w:rsid w:val="00973219"/>
    <w:rsid w:val="00973DCC"/>
    <w:rsid w:val="00974FBE"/>
    <w:rsid w:val="0097549F"/>
    <w:rsid w:val="00975C70"/>
    <w:rsid w:val="00980BCA"/>
    <w:rsid w:val="00982182"/>
    <w:rsid w:val="009868FD"/>
    <w:rsid w:val="00987E16"/>
    <w:rsid w:val="009933C0"/>
    <w:rsid w:val="00993AC0"/>
    <w:rsid w:val="00994854"/>
    <w:rsid w:val="009962F5"/>
    <w:rsid w:val="009A0A5E"/>
    <w:rsid w:val="009A3B8F"/>
    <w:rsid w:val="009A6687"/>
    <w:rsid w:val="009A6996"/>
    <w:rsid w:val="009A7ABD"/>
    <w:rsid w:val="009B016F"/>
    <w:rsid w:val="009B3B93"/>
    <w:rsid w:val="009C0731"/>
    <w:rsid w:val="009C10F5"/>
    <w:rsid w:val="009C2A70"/>
    <w:rsid w:val="009C2D0D"/>
    <w:rsid w:val="009C726E"/>
    <w:rsid w:val="009D2ECB"/>
    <w:rsid w:val="009D32A7"/>
    <w:rsid w:val="009D367C"/>
    <w:rsid w:val="009D3EB2"/>
    <w:rsid w:val="009D7C79"/>
    <w:rsid w:val="009E0B71"/>
    <w:rsid w:val="009E39AD"/>
    <w:rsid w:val="009E3EA7"/>
    <w:rsid w:val="009E480D"/>
    <w:rsid w:val="009E4A5D"/>
    <w:rsid w:val="009E575C"/>
    <w:rsid w:val="009E597C"/>
    <w:rsid w:val="009E5EB9"/>
    <w:rsid w:val="009E6312"/>
    <w:rsid w:val="009F0890"/>
    <w:rsid w:val="009F0E18"/>
    <w:rsid w:val="009F182E"/>
    <w:rsid w:val="009F1CD9"/>
    <w:rsid w:val="009F7524"/>
    <w:rsid w:val="00A00465"/>
    <w:rsid w:val="00A02257"/>
    <w:rsid w:val="00A02297"/>
    <w:rsid w:val="00A03790"/>
    <w:rsid w:val="00A057BA"/>
    <w:rsid w:val="00A0630F"/>
    <w:rsid w:val="00A06383"/>
    <w:rsid w:val="00A063C8"/>
    <w:rsid w:val="00A120AB"/>
    <w:rsid w:val="00A14552"/>
    <w:rsid w:val="00A15CDB"/>
    <w:rsid w:val="00A24571"/>
    <w:rsid w:val="00A266ED"/>
    <w:rsid w:val="00A34E17"/>
    <w:rsid w:val="00A35AA5"/>
    <w:rsid w:val="00A362D2"/>
    <w:rsid w:val="00A37020"/>
    <w:rsid w:val="00A37C23"/>
    <w:rsid w:val="00A40691"/>
    <w:rsid w:val="00A43CE0"/>
    <w:rsid w:val="00A4526C"/>
    <w:rsid w:val="00A45F50"/>
    <w:rsid w:val="00A51871"/>
    <w:rsid w:val="00A51ECE"/>
    <w:rsid w:val="00A522D3"/>
    <w:rsid w:val="00A525E0"/>
    <w:rsid w:val="00A527FC"/>
    <w:rsid w:val="00A54A64"/>
    <w:rsid w:val="00A55204"/>
    <w:rsid w:val="00A61EA7"/>
    <w:rsid w:val="00A64134"/>
    <w:rsid w:val="00A6603C"/>
    <w:rsid w:val="00A67BC8"/>
    <w:rsid w:val="00A71CEF"/>
    <w:rsid w:val="00A74299"/>
    <w:rsid w:val="00A755A5"/>
    <w:rsid w:val="00A7563F"/>
    <w:rsid w:val="00A756A7"/>
    <w:rsid w:val="00A76532"/>
    <w:rsid w:val="00A76845"/>
    <w:rsid w:val="00A76BF2"/>
    <w:rsid w:val="00A77C45"/>
    <w:rsid w:val="00A80EA2"/>
    <w:rsid w:val="00A8245E"/>
    <w:rsid w:val="00A82599"/>
    <w:rsid w:val="00A82CC7"/>
    <w:rsid w:val="00A83DEC"/>
    <w:rsid w:val="00A84761"/>
    <w:rsid w:val="00A85561"/>
    <w:rsid w:val="00A85ACD"/>
    <w:rsid w:val="00A86EA3"/>
    <w:rsid w:val="00A870F6"/>
    <w:rsid w:val="00A90F97"/>
    <w:rsid w:val="00A91E70"/>
    <w:rsid w:val="00A93EB9"/>
    <w:rsid w:val="00A96277"/>
    <w:rsid w:val="00AA00CD"/>
    <w:rsid w:val="00AA05B6"/>
    <w:rsid w:val="00AA3A8F"/>
    <w:rsid w:val="00AA65F1"/>
    <w:rsid w:val="00AB096C"/>
    <w:rsid w:val="00AB0B56"/>
    <w:rsid w:val="00AB5DEE"/>
    <w:rsid w:val="00AB767C"/>
    <w:rsid w:val="00AC273D"/>
    <w:rsid w:val="00AC3EE2"/>
    <w:rsid w:val="00AC56BF"/>
    <w:rsid w:val="00AC56D6"/>
    <w:rsid w:val="00AC7D9E"/>
    <w:rsid w:val="00AD0875"/>
    <w:rsid w:val="00AD4152"/>
    <w:rsid w:val="00AD5945"/>
    <w:rsid w:val="00AE10EC"/>
    <w:rsid w:val="00AE2222"/>
    <w:rsid w:val="00AE75EA"/>
    <w:rsid w:val="00AF0507"/>
    <w:rsid w:val="00AF4777"/>
    <w:rsid w:val="00AF6C3D"/>
    <w:rsid w:val="00AF6C63"/>
    <w:rsid w:val="00B0402F"/>
    <w:rsid w:val="00B04165"/>
    <w:rsid w:val="00B04E23"/>
    <w:rsid w:val="00B0696D"/>
    <w:rsid w:val="00B0703F"/>
    <w:rsid w:val="00B07555"/>
    <w:rsid w:val="00B1410C"/>
    <w:rsid w:val="00B2131F"/>
    <w:rsid w:val="00B223FE"/>
    <w:rsid w:val="00B229B3"/>
    <w:rsid w:val="00B24067"/>
    <w:rsid w:val="00B2603F"/>
    <w:rsid w:val="00B279BF"/>
    <w:rsid w:val="00B3444D"/>
    <w:rsid w:val="00B35D7C"/>
    <w:rsid w:val="00B3664D"/>
    <w:rsid w:val="00B36ADB"/>
    <w:rsid w:val="00B37EC4"/>
    <w:rsid w:val="00B40DC6"/>
    <w:rsid w:val="00B40ED0"/>
    <w:rsid w:val="00B40F02"/>
    <w:rsid w:val="00B43C9C"/>
    <w:rsid w:val="00B44FA0"/>
    <w:rsid w:val="00B46439"/>
    <w:rsid w:val="00B47F1B"/>
    <w:rsid w:val="00B50ED5"/>
    <w:rsid w:val="00B517C3"/>
    <w:rsid w:val="00B520FC"/>
    <w:rsid w:val="00B5348D"/>
    <w:rsid w:val="00B545C7"/>
    <w:rsid w:val="00B547F2"/>
    <w:rsid w:val="00B55B6C"/>
    <w:rsid w:val="00B56682"/>
    <w:rsid w:val="00B6308A"/>
    <w:rsid w:val="00B6379C"/>
    <w:rsid w:val="00B65238"/>
    <w:rsid w:val="00B652C7"/>
    <w:rsid w:val="00B65548"/>
    <w:rsid w:val="00B67CEE"/>
    <w:rsid w:val="00B72341"/>
    <w:rsid w:val="00B7538A"/>
    <w:rsid w:val="00B75918"/>
    <w:rsid w:val="00B80BAB"/>
    <w:rsid w:val="00B81F30"/>
    <w:rsid w:val="00B91FB1"/>
    <w:rsid w:val="00B92BA2"/>
    <w:rsid w:val="00B92D96"/>
    <w:rsid w:val="00B93AF5"/>
    <w:rsid w:val="00BA0516"/>
    <w:rsid w:val="00BA2FCB"/>
    <w:rsid w:val="00BA36ED"/>
    <w:rsid w:val="00BA3815"/>
    <w:rsid w:val="00BA5174"/>
    <w:rsid w:val="00BA6905"/>
    <w:rsid w:val="00BC3F78"/>
    <w:rsid w:val="00BC4188"/>
    <w:rsid w:val="00BC543C"/>
    <w:rsid w:val="00BC78A9"/>
    <w:rsid w:val="00BD1219"/>
    <w:rsid w:val="00BD4313"/>
    <w:rsid w:val="00BD7587"/>
    <w:rsid w:val="00BD79F4"/>
    <w:rsid w:val="00BE57E8"/>
    <w:rsid w:val="00BF0A1B"/>
    <w:rsid w:val="00BF3DFD"/>
    <w:rsid w:val="00BF4984"/>
    <w:rsid w:val="00BF5AC8"/>
    <w:rsid w:val="00C002B4"/>
    <w:rsid w:val="00C01FA7"/>
    <w:rsid w:val="00C026B0"/>
    <w:rsid w:val="00C041AA"/>
    <w:rsid w:val="00C04A88"/>
    <w:rsid w:val="00C0626A"/>
    <w:rsid w:val="00C07262"/>
    <w:rsid w:val="00C07EBD"/>
    <w:rsid w:val="00C138D1"/>
    <w:rsid w:val="00C13977"/>
    <w:rsid w:val="00C14928"/>
    <w:rsid w:val="00C15DAD"/>
    <w:rsid w:val="00C15E96"/>
    <w:rsid w:val="00C17097"/>
    <w:rsid w:val="00C223B9"/>
    <w:rsid w:val="00C22BDB"/>
    <w:rsid w:val="00C22C71"/>
    <w:rsid w:val="00C22FA8"/>
    <w:rsid w:val="00C23420"/>
    <w:rsid w:val="00C24A20"/>
    <w:rsid w:val="00C267D4"/>
    <w:rsid w:val="00C272EE"/>
    <w:rsid w:val="00C34914"/>
    <w:rsid w:val="00C362C0"/>
    <w:rsid w:val="00C365B8"/>
    <w:rsid w:val="00C443BB"/>
    <w:rsid w:val="00C45998"/>
    <w:rsid w:val="00C45AEA"/>
    <w:rsid w:val="00C47ADE"/>
    <w:rsid w:val="00C47CBA"/>
    <w:rsid w:val="00C47F9B"/>
    <w:rsid w:val="00C519A0"/>
    <w:rsid w:val="00C51A0A"/>
    <w:rsid w:val="00C550B9"/>
    <w:rsid w:val="00C5547A"/>
    <w:rsid w:val="00C5778D"/>
    <w:rsid w:val="00C57959"/>
    <w:rsid w:val="00C61154"/>
    <w:rsid w:val="00C64392"/>
    <w:rsid w:val="00C64BAF"/>
    <w:rsid w:val="00C67638"/>
    <w:rsid w:val="00C677C0"/>
    <w:rsid w:val="00C71ECA"/>
    <w:rsid w:val="00C75830"/>
    <w:rsid w:val="00C76E4D"/>
    <w:rsid w:val="00C774D1"/>
    <w:rsid w:val="00C801E1"/>
    <w:rsid w:val="00C84019"/>
    <w:rsid w:val="00C85EB2"/>
    <w:rsid w:val="00C90657"/>
    <w:rsid w:val="00C91D7E"/>
    <w:rsid w:val="00C92D66"/>
    <w:rsid w:val="00C93208"/>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B036C"/>
    <w:rsid w:val="00CB3D1A"/>
    <w:rsid w:val="00CB464E"/>
    <w:rsid w:val="00CB61A0"/>
    <w:rsid w:val="00CB75E5"/>
    <w:rsid w:val="00CC2CD9"/>
    <w:rsid w:val="00CC2CE8"/>
    <w:rsid w:val="00CC47BF"/>
    <w:rsid w:val="00CC5817"/>
    <w:rsid w:val="00CC7C17"/>
    <w:rsid w:val="00CD3717"/>
    <w:rsid w:val="00CD5CA8"/>
    <w:rsid w:val="00CD6BA6"/>
    <w:rsid w:val="00CE17D7"/>
    <w:rsid w:val="00CE5B1D"/>
    <w:rsid w:val="00CF008C"/>
    <w:rsid w:val="00CF0299"/>
    <w:rsid w:val="00CF15AA"/>
    <w:rsid w:val="00CF4997"/>
    <w:rsid w:val="00D009F6"/>
    <w:rsid w:val="00D01DB5"/>
    <w:rsid w:val="00D01DE9"/>
    <w:rsid w:val="00D03021"/>
    <w:rsid w:val="00D05B7B"/>
    <w:rsid w:val="00D145C0"/>
    <w:rsid w:val="00D201B3"/>
    <w:rsid w:val="00D248B7"/>
    <w:rsid w:val="00D24E35"/>
    <w:rsid w:val="00D2560A"/>
    <w:rsid w:val="00D25C96"/>
    <w:rsid w:val="00D26B31"/>
    <w:rsid w:val="00D2725D"/>
    <w:rsid w:val="00D30028"/>
    <w:rsid w:val="00D31E55"/>
    <w:rsid w:val="00D31F7B"/>
    <w:rsid w:val="00D336FE"/>
    <w:rsid w:val="00D34DFE"/>
    <w:rsid w:val="00D35E99"/>
    <w:rsid w:val="00D37CC3"/>
    <w:rsid w:val="00D41B3C"/>
    <w:rsid w:val="00D50088"/>
    <w:rsid w:val="00D57BD0"/>
    <w:rsid w:val="00D60597"/>
    <w:rsid w:val="00D6122E"/>
    <w:rsid w:val="00D6282F"/>
    <w:rsid w:val="00D64474"/>
    <w:rsid w:val="00D64638"/>
    <w:rsid w:val="00D64C06"/>
    <w:rsid w:val="00D64DCD"/>
    <w:rsid w:val="00D66802"/>
    <w:rsid w:val="00D67A8B"/>
    <w:rsid w:val="00D74850"/>
    <w:rsid w:val="00D77D7D"/>
    <w:rsid w:val="00D8231D"/>
    <w:rsid w:val="00D83555"/>
    <w:rsid w:val="00D87288"/>
    <w:rsid w:val="00D903AB"/>
    <w:rsid w:val="00D904C8"/>
    <w:rsid w:val="00D9203A"/>
    <w:rsid w:val="00D9376A"/>
    <w:rsid w:val="00D95C64"/>
    <w:rsid w:val="00D96261"/>
    <w:rsid w:val="00DA0A2D"/>
    <w:rsid w:val="00DA0A53"/>
    <w:rsid w:val="00DA27C4"/>
    <w:rsid w:val="00DA3502"/>
    <w:rsid w:val="00DA457E"/>
    <w:rsid w:val="00DA65BD"/>
    <w:rsid w:val="00DA6BE6"/>
    <w:rsid w:val="00DB0F65"/>
    <w:rsid w:val="00DB14CE"/>
    <w:rsid w:val="00DB4946"/>
    <w:rsid w:val="00DC006B"/>
    <w:rsid w:val="00DC18CB"/>
    <w:rsid w:val="00DC338F"/>
    <w:rsid w:val="00DC3A8C"/>
    <w:rsid w:val="00DC400E"/>
    <w:rsid w:val="00DC4999"/>
    <w:rsid w:val="00DD0F46"/>
    <w:rsid w:val="00DD1135"/>
    <w:rsid w:val="00DD1535"/>
    <w:rsid w:val="00DD15D6"/>
    <w:rsid w:val="00DD3989"/>
    <w:rsid w:val="00DD61DC"/>
    <w:rsid w:val="00DE1E21"/>
    <w:rsid w:val="00DE405D"/>
    <w:rsid w:val="00DE54F9"/>
    <w:rsid w:val="00DE6AF8"/>
    <w:rsid w:val="00DF3DC9"/>
    <w:rsid w:val="00DF3F93"/>
    <w:rsid w:val="00DF42A4"/>
    <w:rsid w:val="00DF59CB"/>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5F8"/>
    <w:rsid w:val="00E31B30"/>
    <w:rsid w:val="00E31CD3"/>
    <w:rsid w:val="00E334D8"/>
    <w:rsid w:val="00E36116"/>
    <w:rsid w:val="00E37F8A"/>
    <w:rsid w:val="00E42376"/>
    <w:rsid w:val="00E4329E"/>
    <w:rsid w:val="00E43C5B"/>
    <w:rsid w:val="00E47997"/>
    <w:rsid w:val="00E5168D"/>
    <w:rsid w:val="00E531A9"/>
    <w:rsid w:val="00E5503B"/>
    <w:rsid w:val="00E565D0"/>
    <w:rsid w:val="00E62A50"/>
    <w:rsid w:val="00E62C1F"/>
    <w:rsid w:val="00E62FC0"/>
    <w:rsid w:val="00E63C28"/>
    <w:rsid w:val="00E6495E"/>
    <w:rsid w:val="00E71EAD"/>
    <w:rsid w:val="00E720F5"/>
    <w:rsid w:val="00E74F63"/>
    <w:rsid w:val="00E752E9"/>
    <w:rsid w:val="00E802BF"/>
    <w:rsid w:val="00E80B45"/>
    <w:rsid w:val="00E8208B"/>
    <w:rsid w:val="00E827B0"/>
    <w:rsid w:val="00E86271"/>
    <w:rsid w:val="00E87403"/>
    <w:rsid w:val="00E877C1"/>
    <w:rsid w:val="00E87940"/>
    <w:rsid w:val="00E87CAB"/>
    <w:rsid w:val="00E903AC"/>
    <w:rsid w:val="00E91D2A"/>
    <w:rsid w:val="00E97B2E"/>
    <w:rsid w:val="00E97E4E"/>
    <w:rsid w:val="00EA0BC5"/>
    <w:rsid w:val="00EA2ACF"/>
    <w:rsid w:val="00EA2DF3"/>
    <w:rsid w:val="00EA5D0F"/>
    <w:rsid w:val="00EB277F"/>
    <w:rsid w:val="00EB431F"/>
    <w:rsid w:val="00EB64B8"/>
    <w:rsid w:val="00EB76CB"/>
    <w:rsid w:val="00EB7F9D"/>
    <w:rsid w:val="00EC20DC"/>
    <w:rsid w:val="00EC237B"/>
    <w:rsid w:val="00EC6E64"/>
    <w:rsid w:val="00ED00C2"/>
    <w:rsid w:val="00ED118C"/>
    <w:rsid w:val="00ED368F"/>
    <w:rsid w:val="00ED472C"/>
    <w:rsid w:val="00ED649D"/>
    <w:rsid w:val="00EE0C9A"/>
    <w:rsid w:val="00EE35DA"/>
    <w:rsid w:val="00EE75EC"/>
    <w:rsid w:val="00EF0BF3"/>
    <w:rsid w:val="00EF21AB"/>
    <w:rsid w:val="00EF4821"/>
    <w:rsid w:val="00EF5BA6"/>
    <w:rsid w:val="00EF6A76"/>
    <w:rsid w:val="00F035CC"/>
    <w:rsid w:val="00F06811"/>
    <w:rsid w:val="00F06934"/>
    <w:rsid w:val="00F1031C"/>
    <w:rsid w:val="00F11AD1"/>
    <w:rsid w:val="00F12900"/>
    <w:rsid w:val="00F12E9D"/>
    <w:rsid w:val="00F14555"/>
    <w:rsid w:val="00F14DF4"/>
    <w:rsid w:val="00F1584F"/>
    <w:rsid w:val="00F15E5E"/>
    <w:rsid w:val="00F20050"/>
    <w:rsid w:val="00F2024E"/>
    <w:rsid w:val="00F24757"/>
    <w:rsid w:val="00F2621E"/>
    <w:rsid w:val="00F26622"/>
    <w:rsid w:val="00F26A4D"/>
    <w:rsid w:val="00F26F92"/>
    <w:rsid w:val="00F310FD"/>
    <w:rsid w:val="00F34477"/>
    <w:rsid w:val="00F34781"/>
    <w:rsid w:val="00F34B25"/>
    <w:rsid w:val="00F359FF"/>
    <w:rsid w:val="00F37DDA"/>
    <w:rsid w:val="00F410B1"/>
    <w:rsid w:val="00F4142A"/>
    <w:rsid w:val="00F41DC7"/>
    <w:rsid w:val="00F4354F"/>
    <w:rsid w:val="00F444BA"/>
    <w:rsid w:val="00F4708C"/>
    <w:rsid w:val="00F47559"/>
    <w:rsid w:val="00F50913"/>
    <w:rsid w:val="00F53A24"/>
    <w:rsid w:val="00F548BF"/>
    <w:rsid w:val="00F555D8"/>
    <w:rsid w:val="00F617C7"/>
    <w:rsid w:val="00F63E26"/>
    <w:rsid w:val="00F66266"/>
    <w:rsid w:val="00F66D56"/>
    <w:rsid w:val="00F67852"/>
    <w:rsid w:val="00F72BA5"/>
    <w:rsid w:val="00F74562"/>
    <w:rsid w:val="00F749A4"/>
    <w:rsid w:val="00F74BFF"/>
    <w:rsid w:val="00F75EF9"/>
    <w:rsid w:val="00F80E67"/>
    <w:rsid w:val="00F81431"/>
    <w:rsid w:val="00F82237"/>
    <w:rsid w:val="00F83022"/>
    <w:rsid w:val="00F83A7A"/>
    <w:rsid w:val="00F84AE8"/>
    <w:rsid w:val="00F84D18"/>
    <w:rsid w:val="00F8592D"/>
    <w:rsid w:val="00F943D7"/>
    <w:rsid w:val="00F9774A"/>
    <w:rsid w:val="00FA1399"/>
    <w:rsid w:val="00FA190D"/>
    <w:rsid w:val="00FA3A77"/>
    <w:rsid w:val="00FA7304"/>
    <w:rsid w:val="00FB0070"/>
    <w:rsid w:val="00FB048D"/>
    <w:rsid w:val="00FB1347"/>
    <w:rsid w:val="00FB27B0"/>
    <w:rsid w:val="00FC1BDC"/>
    <w:rsid w:val="00FC1D6A"/>
    <w:rsid w:val="00FC2FCD"/>
    <w:rsid w:val="00FC3181"/>
    <w:rsid w:val="00FC41C4"/>
    <w:rsid w:val="00FC64E7"/>
    <w:rsid w:val="00FE270A"/>
    <w:rsid w:val="00FE3F43"/>
    <w:rsid w:val="00FE5C48"/>
    <w:rsid w:val="00FE6656"/>
    <w:rsid w:val="00FF191E"/>
    <w:rsid w:val="00FF1C52"/>
    <w:rsid w:val="00FF54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2"/>
    </o:shapelayout>
  </w:shapeDefaults>
  <w:decimalSymbol w:val="."/>
  <w:listSeparator w:val=","/>
  <w14:docId w14:val="2B9BFF27"/>
  <w15:docId w15:val="{ED7B9DFB-E080-49CC-872A-2EFF7420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pPr>
        <w:spacing w:after="80"/>
      </w:pPr>
    </w:pPrDefault>
  </w:docDefaults>
  <w:latentStyles w:defLockedState="0" w:defUIPriority="98"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14"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9"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qFormat="1"/>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15"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Grid" w:uiPriority="59"/>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836"/>
    <w:rPr>
      <w:rFonts w:ascii="Arial" w:hAnsi="Arial"/>
      <w:sz w:val="22"/>
    </w:rPr>
  </w:style>
  <w:style w:type="paragraph" w:styleId="Heading1">
    <w:name w:val="heading 1"/>
    <w:basedOn w:val="Normal"/>
    <w:next w:val="Normal"/>
    <w:link w:val="Heading1Char"/>
    <w:uiPriority w:val="1"/>
    <w:qFormat/>
    <w:rsid w:val="000C453F"/>
    <w:pPr>
      <w:keepNext/>
      <w:spacing w:line="400" w:lineRule="atLeast"/>
      <w:outlineLvl w:val="0"/>
    </w:pPr>
    <w:rPr>
      <w:rFonts w:cs="Arial"/>
      <w:b/>
      <w:bCs/>
      <w:kern w:val="32"/>
      <w:sz w:val="42"/>
      <w:szCs w:val="32"/>
    </w:rPr>
  </w:style>
  <w:style w:type="paragraph" w:styleId="Heading2">
    <w:name w:val="heading 2"/>
    <w:basedOn w:val="Normal"/>
    <w:next w:val="Normal"/>
    <w:link w:val="Heading2Char"/>
    <w:uiPriority w:val="1"/>
    <w:qFormat/>
    <w:rsid w:val="000C453F"/>
    <w:pPr>
      <w:keepNext/>
      <w:spacing w:before="360" w:after="120"/>
      <w:outlineLvl w:val="1"/>
    </w:pPr>
    <w:rPr>
      <w:rFonts w:cs="Arial"/>
      <w:b/>
      <w:bCs/>
      <w:iCs/>
      <w:sz w:val="26"/>
      <w:szCs w:val="28"/>
    </w:rPr>
  </w:style>
  <w:style w:type="paragraph" w:styleId="Heading3">
    <w:name w:val="heading 3"/>
    <w:basedOn w:val="Normal"/>
    <w:next w:val="Normal"/>
    <w:uiPriority w:val="1"/>
    <w:semiHidden/>
    <w:rsid w:val="000C453F"/>
    <w:pPr>
      <w:keepNext/>
      <w:spacing w:before="240" w:after="120"/>
      <w:outlineLvl w:val="2"/>
    </w:pPr>
    <w:rPr>
      <w:rFonts w:asciiTheme="majorHAnsi" w:hAnsiTheme="majorHAnsi" w:cs="Arial"/>
      <w:b/>
      <w:bCs/>
      <w:color w:val="6D6E71"/>
      <w:sz w:val="24"/>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spacing w:after="0" w:line="280" w:lineRule="atLeast"/>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59"/>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8E65A3"/>
    <w:rPr>
      <w:rFonts w:asciiTheme="minorHAnsi" w:hAnsiTheme="minorHAnsi"/>
      <w:sz w:val="16"/>
      <w:szCs w:val="16"/>
    </w:rPr>
  </w:style>
  <w:style w:type="paragraph" w:styleId="CommentText">
    <w:name w:val="annotation text"/>
    <w:basedOn w:val="Normal"/>
    <w:link w:val="CommentTextChar"/>
    <w:uiPriority w:val="99"/>
    <w:rsid w:val="008E65A3"/>
  </w:style>
  <w:style w:type="character" w:customStyle="1" w:styleId="CommentTextChar">
    <w:name w:val="Comment Text Char"/>
    <w:basedOn w:val="DefaultParagraphFont"/>
    <w:link w:val="CommentText"/>
    <w:uiPriority w:val="99"/>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9"/>
    <w:rsid w:val="00051237"/>
    <w:pPr>
      <w:tabs>
        <w:tab w:val="center" w:pos="4513"/>
        <w:tab w:val="right" w:pos="9026"/>
      </w:tabs>
      <w:spacing w:after="0"/>
    </w:pPr>
    <w:rPr>
      <w:color w:val="928B81"/>
      <w:sz w:val="18"/>
    </w:rPr>
  </w:style>
  <w:style w:type="character" w:customStyle="1" w:styleId="FooterChar">
    <w:name w:val="Footer Char"/>
    <w:basedOn w:val="DefaultParagraphFont"/>
    <w:link w:val="Footer"/>
    <w:uiPriority w:val="9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9"/>
    <w:rsid w:val="008E65A3"/>
    <w:pPr>
      <w:tabs>
        <w:tab w:val="center" w:pos="4513"/>
        <w:tab w:val="right" w:pos="9026"/>
      </w:tabs>
    </w:pPr>
  </w:style>
  <w:style w:type="character" w:customStyle="1" w:styleId="HeaderChar">
    <w:name w:val="Header Char"/>
    <w:basedOn w:val="DefaultParagraphFont"/>
    <w:link w:val="Header"/>
    <w:uiPriority w:val="9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021C23"/>
    <w:rPr>
      <w:rFonts w:ascii="Arial" w:hAnsi="Arial"/>
      <w:color w:val="0000FF" w:themeColor="hyperlink"/>
      <w:sz w:val="20"/>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qFormat/>
    <w:rsid w:val="00453376"/>
    <w:pPr>
      <w:autoSpaceDE w:val="0"/>
      <w:autoSpaceDN w:val="0"/>
      <w:adjustRightInd w:val="0"/>
      <w:spacing w:after="0" w:line="448" w:lineRule="atLeast"/>
      <w:textAlignment w:val="center"/>
    </w:pPr>
    <w:rPr>
      <w:rFonts w:cs="Georgia"/>
      <w:b/>
      <w:bCs/>
      <w:color w:val="000000"/>
      <w:sz w:val="42"/>
      <w:szCs w:val="42"/>
    </w:rPr>
  </w:style>
  <w:style w:type="character" w:customStyle="1" w:styleId="TitleChar">
    <w:name w:val="Title Char"/>
    <w:basedOn w:val="DefaultParagraphFont"/>
    <w:link w:val="Title"/>
    <w:uiPriority w:val="14"/>
    <w:rsid w:val="00453376"/>
    <w:rPr>
      <w:rFonts w:ascii="Arial" w:hAnsi="Arial" w:cs="Georgia"/>
      <w:b/>
      <w:bCs/>
      <w:color w:val="000000"/>
      <w:sz w:val="42"/>
      <w:szCs w:val="42"/>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453376"/>
    <w:pPr>
      <w:autoSpaceDE w:val="0"/>
      <w:autoSpaceDN w:val="0"/>
      <w:adjustRightInd w:val="0"/>
      <w:spacing w:line="420" w:lineRule="atLeast"/>
      <w:textAlignment w:val="center"/>
    </w:pPr>
    <w:rPr>
      <w:rFonts w:cs="Georgia"/>
      <w:color w:val="000000"/>
      <w:spacing w:val="-10"/>
      <w:sz w:val="42"/>
      <w:szCs w:val="42"/>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cs="Arial"/>
      <w:b/>
      <w:bCs/>
      <w:color w:val="FFFFFF"/>
      <w:szCs w:val="22"/>
      <w:lang w:val="en-US"/>
    </w:rPr>
  </w:style>
  <w:style w:type="paragraph" w:customStyle="1" w:styleId="TableBullet">
    <w:name w:val="Table Bullet"/>
    <w:basedOn w:val="ListBullet"/>
    <w:qFormat/>
    <w:rsid w:val="003C64C5"/>
    <w:rPr>
      <w:sz w:val="20"/>
    </w:rPr>
  </w:style>
  <w:style w:type="paragraph" w:customStyle="1" w:styleId="HelpText">
    <w:name w:val="HelpText"/>
    <w:basedOn w:val="Normal"/>
    <w:qFormat/>
    <w:rsid w:val="00B04165"/>
    <w:pPr>
      <w:spacing w:after="0"/>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b/>
      <w:color w:val="FFFFFF"/>
    </w:rPr>
  </w:style>
  <w:style w:type="paragraph" w:customStyle="1" w:styleId="OSRlevel1bullet10pt">
    <w:name w:val="OSR level 1 bullet 10 pt"/>
    <w:basedOn w:val="Normal"/>
    <w:rsid w:val="005505E4"/>
    <w:pPr>
      <w:numPr>
        <w:numId w:val="28"/>
      </w:numPr>
      <w:spacing w:after="0"/>
    </w:pPr>
    <w:rPr>
      <w:rFonts w:ascii="Times New Roman" w:eastAsia="Times New Roman" w:hAnsi="Times New Roman"/>
      <w:sz w:val="24"/>
      <w:szCs w:val="24"/>
      <w:lang w:eastAsia="en-AU"/>
    </w:rPr>
  </w:style>
  <w:style w:type="paragraph" w:customStyle="1" w:styleId="Pa18">
    <w:name w:val="Pa18"/>
    <w:basedOn w:val="Normal"/>
    <w:next w:val="Normal"/>
    <w:uiPriority w:val="99"/>
    <w:rsid w:val="00A37020"/>
    <w:pPr>
      <w:autoSpaceDE w:val="0"/>
      <w:autoSpaceDN w:val="0"/>
      <w:adjustRightInd w:val="0"/>
      <w:spacing w:after="0" w:line="161" w:lineRule="atLeast"/>
    </w:pPr>
    <w:rPr>
      <w:rFonts w:ascii="Rooney" w:hAnsi="Rooney"/>
      <w:sz w:val="24"/>
      <w:szCs w:val="24"/>
    </w:rPr>
  </w:style>
  <w:style w:type="character" w:customStyle="1" w:styleId="Heading1Char">
    <w:name w:val="Heading 1 Char"/>
    <w:basedOn w:val="DefaultParagraphFont"/>
    <w:link w:val="Heading1"/>
    <w:uiPriority w:val="1"/>
    <w:rsid w:val="000C453F"/>
    <w:rPr>
      <w:rFonts w:ascii="Arial" w:hAnsi="Arial" w:cs="Arial"/>
      <w:b/>
      <w:bCs/>
      <w:kern w:val="32"/>
      <w:sz w:val="42"/>
      <w:szCs w:val="32"/>
    </w:rPr>
  </w:style>
  <w:style w:type="paragraph" w:customStyle="1" w:styleId="msonormal0">
    <w:name w:val="msonormal"/>
    <w:basedOn w:val="Normal"/>
    <w:uiPriority w:val="99"/>
    <w:semiHidden/>
    <w:rsid w:val="00550DF7"/>
    <w:pPr>
      <w:shd w:val="clear" w:color="auto" w:fill="F7F7F7"/>
      <w:tabs>
        <w:tab w:val="num" w:pos="360"/>
      </w:tabs>
      <w:spacing w:after="0" w:line="270" w:lineRule="atLeast"/>
    </w:pPr>
    <w:rPr>
      <w:rFonts w:asciiTheme="minorHAnsi" w:hAnsiTheme="minorHAnsi" w:cstheme="minorBidi"/>
      <w:szCs w:val="22"/>
    </w:rPr>
  </w:style>
  <w:style w:type="character" w:customStyle="1" w:styleId="Heading2Char">
    <w:name w:val="Heading 2 Char"/>
    <w:basedOn w:val="DefaultParagraphFont"/>
    <w:link w:val="Heading2"/>
    <w:uiPriority w:val="1"/>
    <w:rsid w:val="004A3696"/>
    <w:rPr>
      <w:rFonts w:ascii="Arial" w:hAnsi="Arial" w:cs="Arial"/>
      <w:b/>
      <w:bCs/>
      <w:iCs/>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92461">
      <w:bodyDiv w:val="1"/>
      <w:marLeft w:val="0"/>
      <w:marRight w:val="0"/>
      <w:marTop w:val="0"/>
      <w:marBottom w:val="0"/>
      <w:divBdr>
        <w:top w:val="none" w:sz="0" w:space="0" w:color="auto"/>
        <w:left w:val="none" w:sz="0" w:space="0" w:color="auto"/>
        <w:bottom w:val="none" w:sz="0" w:space="0" w:color="auto"/>
        <w:right w:val="none" w:sz="0" w:space="0" w:color="auto"/>
      </w:divBdr>
    </w:div>
    <w:div w:id="394090467">
      <w:bodyDiv w:val="1"/>
      <w:marLeft w:val="0"/>
      <w:marRight w:val="0"/>
      <w:marTop w:val="0"/>
      <w:marBottom w:val="0"/>
      <w:divBdr>
        <w:top w:val="none" w:sz="0" w:space="0" w:color="auto"/>
        <w:left w:val="none" w:sz="0" w:space="0" w:color="auto"/>
        <w:bottom w:val="none" w:sz="0" w:space="0" w:color="auto"/>
        <w:right w:val="none" w:sz="0" w:space="0" w:color="auto"/>
      </w:divBdr>
    </w:div>
    <w:div w:id="679699445">
      <w:bodyDiv w:val="1"/>
      <w:marLeft w:val="0"/>
      <w:marRight w:val="0"/>
      <w:marTop w:val="0"/>
      <w:marBottom w:val="0"/>
      <w:divBdr>
        <w:top w:val="none" w:sz="0" w:space="0" w:color="auto"/>
        <w:left w:val="none" w:sz="0" w:space="0" w:color="auto"/>
        <w:bottom w:val="none" w:sz="0" w:space="0" w:color="auto"/>
        <w:right w:val="none" w:sz="0" w:space="0" w:color="auto"/>
      </w:divBdr>
    </w:div>
    <w:div w:id="725564503">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865026415">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149399998">
      <w:bodyDiv w:val="1"/>
      <w:marLeft w:val="0"/>
      <w:marRight w:val="0"/>
      <w:marTop w:val="0"/>
      <w:marBottom w:val="0"/>
      <w:divBdr>
        <w:top w:val="none" w:sz="0" w:space="0" w:color="auto"/>
        <w:left w:val="none" w:sz="0" w:space="0" w:color="auto"/>
        <w:bottom w:val="none" w:sz="0" w:space="0" w:color="auto"/>
        <w:right w:val="none" w:sz="0" w:space="0" w:color="auto"/>
      </w:divBdr>
    </w:div>
    <w:div w:id="1201434349">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0616398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14046411">
      <w:bodyDiv w:val="1"/>
      <w:marLeft w:val="0"/>
      <w:marRight w:val="0"/>
      <w:marTop w:val="0"/>
      <w:marBottom w:val="0"/>
      <w:divBdr>
        <w:top w:val="none" w:sz="0" w:space="0" w:color="auto"/>
        <w:left w:val="none" w:sz="0" w:space="0" w:color="auto"/>
        <w:bottom w:val="none" w:sz="0" w:space="0" w:color="auto"/>
        <w:right w:val="none" w:sz="0" w:space="0" w:color="auto"/>
      </w:divBdr>
    </w:div>
    <w:div w:id="195350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Role Description" insertBeforeMso="TabHome">
        <group id="customGroup" label="Styles">
          <button idMso="StyleNormal" visible="true" size="large" label="Normal" imageMso="AlignLeft"/>
          <separator id="separator1"/>
          <button idMso="Heading1Apply" label="Heading 1" imageMso="_1" size="normal"/>
          <button idMso="Heading2Apply" label="Heading 2" imageMso="_2" size="normal"/>
          <splitButton id="SplitBullets" size="normal">
            <button idMso="ListBulletApply" label="Bullets" imageMso="Bullets"/>
            <menu id="MyMenu3" label="Bullets" itemSize="large" imageMso="Bullets">
              <button id="Style_List_Bullet_1" label="Bullets Level 1" onAction="RibbonXOnAction" tag="ApplyStyle_List_Bullet" imageMso="Bullets"/>
              <button id="Style_List_Bullet_2" label="Bullets Level 2" onAction="RibbonXOnAction" tag="ApplyStyle_List_Bullet_2" imageMso="Bullets"/>
            </menu>
          </splitButton>
          <dialogBoxLauncher>
            <button idMso="StylesPane"/>
          </dialogBoxLauncher>
        </group>
        <group id="customGroup3" label="Tools">
          <button idMso="PasteTextOnly" label="Paste Unformatted" size="large" imageMso="Paste"/>
          <toggleButton idMso="TableShowGridlines" visible="true" size="large" label="Show Gridlines"/>
          <toggleButton idMso="ParagraphMarks" visible="true" size="large" label="Show Paragraph Mark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75CFA-6C6A-4D7B-B616-9C22E349D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1679</Words>
  <Characters>10970</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Accountant Grade 7/8</vt:lpstr>
    </vt:vector>
  </TitlesOfParts>
  <Company>Public Sector Commission</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Accountant Grade 7/8</dc:title>
  <dc:creator>Jennifer Christensen</dc:creator>
  <cp:lastModifiedBy>Deanna Saffioti</cp:lastModifiedBy>
  <cp:revision>2</cp:revision>
  <cp:lastPrinted>2021-06-07T04:46:00Z</cp:lastPrinted>
  <dcterms:created xsi:type="dcterms:W3CDTF">2023-02-13T02:01:00Z</dcterms:created>
  <dcterms:modified xsi:type="dcterms:W3CDTF">2023-02-13T02:01:00Z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